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76C" w:rsidRPr="00553F79" w:rsidRDefault="006D076C" w:rsidP="006D076C">
      <w:pPr>
        <w:ind w:left="-567"/>
        <w:jc w:val="both"/>
        <w:rPr>
          <w:rFonts w:asciiTheme="minorHAnsi" w:hAnsiTheme="minorHAnsi"/>
        </w:rPr>
      </w:pPr>
    </w:p>
    <w:p w:rsidR="006D076C" w:rsidRPr="00553F79" w:rsidRDefault="006D076C" w:rsidP="006D076C">
      <w:pPr>
        <w:ind w:left="-567"/>
        <w:jc w:val="both"/>
        <w:rPr>
          <w:rFonts w:asciiTheme="minorHAnsi" w:hAnsiTheme="minorHAnsi"/>
        </w:rPr>
      </w:pPr>
    </w:p>
    <w:p w:rsidR="006D076C" w:rsidRPr="00553F79" w:rsidRDefault="006D076C" w:rsidP="006D076C">
      <w:pPr>
        <w:ind w:left="-567"/>
        <w:jc w:val="both"/>
        <w:rPr>
          <w:rFonts w:asciiTheme="minorHAnsi" w:hAnsiTheme="minorHAnsi"/>
        </w:rPr>
      </w:pPr>
    </w:p>
    <w:p w:rsidR="006D076C" w:rsidRPr="00553F79" w:rsidRDefault="00DC6EEE" w:rsidP="00DC6EEE">
      <w:pPr>
        <w:ind w:left="-567"/>
        <w:jc w:val="both"/>
        <w:rPr>
          <w:rFonts w:asciiTheme="minorHAnsi" w:hAnsiTheme="minorHAnsi"/>
        </w:rPr>
      </w:pPr>
      <w:r w:rsidRPr="00553F79">
        <w:rPr>
          <w:rFonts w:asciiTheme="minorHAnsi" w:hAnsiTheme="minorHAnsi"/>
        </w:rPr>
        <w:br/>
      </w:r>
      <w:r w:rsidRPr="00553F79">
        <w:rPr>
          <w:rFonts w:asciiTheme="minorHAnsi" w:hAnsiTheme="minorHAnsi"/>
        </w:rPr>
        <w:br/>
      </w:r>
    </w:p>
    <w:p w:rsidR="004305FF" w:rsidRPr="00553F79" w:rsidRDefault="002D2724" w:rsidP="008D2F1B">
      <w:pPr>
        <w:jc w:val="center"/>
        <w:rPr>
          <w:rFonts w:asciiTheme="minorHAnsi" w:hAnsiTheme="minorHAnsi"/>
          <w:b/>
          <w:caps/>
          <w:spacing w:val="32"/>
          <w:sz w:val="52"/>
          <w:szCs w:val="48"/>
        </w:rPr>
      </w:pPr>
      <w:r w:rsidRPr="00553F79">
        <w:rPr>
          <w:rFonts w:asciiTheme="minorHAnsi" w:hAnsiTheme="minorHAnsi"/>
          <w:b/>
          <w:caps/>
          <w:spacing w:val="32"/>
          <w:sz w:val="52"/>
          <w:szCs w:val="48"/>
        </w:rPr>
        <w:t>technická zpráva</w:t>
      </w:r>
    </w:p>
    <w:p w:rsidR="00BE6045" w:rsidRPr="00553F79" w:rsidRDefault="00BE6045" w:rsidP="004305FF">
      <w:pPr>
        <w:jc w:val="both"/>
        <w:rPr>
          <w:rFonts w:asciiTheme="minorHAnsi" w:hAnsiTheme="minorHAnsi"/>
          <w:b/>
          <w:caps/>
          <w:spacing w:val="32"/>
          <w:sz w:val="48"/>
          <w:szCs w:val="48"/>
        </w:rPr>
      </w:pPr>
    </w:p>
    <w:p w:rsidR="002D2724" w:rsidRPr="00553F79" w:rsidRDefault="002D2724" w:rsidP="004305FF">
      <w:pPr>
        <w:jc w:val="both"/>
        <w:rPr>
          <w:rFonts w:asciiTheme="minorHAnsi" w:hAnsiTheme="minorHAnsi"/>
          <w:b/>
          <w:caps/>
          <w:spacing w:val="32"/>
          <w:sz w:val="48"/>
          <w:szCs w:val="48"/>
        </w:rPr>
      </w:pPr>
    </w:p>
    <w:p w:rsidR="006D076C" w:rsidRPr="00553F79" w:rsidRDefault="006D076C" w:rsidP="006D076C">
      <w:pPr>
        <w:spacing w:after="0"/>
        <w:jc w:val="both"/>
        <w:rPr>
          <w:rFonts w:asciiTheme="minorHAnsi" w:hAnsiTheme="minorHAnsi" w:cstheme="minorHAnsi"/>
          <w:sz w:val="24"/>
        </w:rPr>
      </w:pPr>
    </w:p>
    <w:p w:rsidR="002A7658" w:rsidRPr="00553F79" w:rsidRDefault="002A7658" w:rsidP="006D076C">
      <w:pPr>
        <w:spacing w:after="0"/>
        <w:jc w:val="both"/>
        <w:rPr>
          <w:rFonts w:asciiTheme="minorHAnsi" w:hAnsiTheme="minorHAnsi" w:cstheme="minorHAnsi"/>
          <w:sz w:val="24"/>
        </w:rPr>
      </w:pPr>
    </w:p>
    <w:tbl>
      <w:tblPr>
        <w:tblW w:w="10650" w:type="dxa"/>
        <w:tblInd w:w="-639" w:type="dxa"/>
        <w:tblLayout w:type="fixed"/>
        <w:tblCellMar>
          <w:left w:w="70" w:type="dxa"/>
          <w:right w:w="70" w:type="dxa"/>
        </w:tblCellMar>
        <w:tblLook w:val="04A0" w:firstRow="1" w:lastRow="0" w:firstColumn="1" w:lastColumn="0" w:noHBand="0" w:noVBand="1"/>
      </w:tblPr>
      <w:tblGrid>
        <w:gridCol w:w="1843"/>
        <w:gridCol w:w="1843"/>
        <w:gridCol w:w="284"/>
        <w:gridCol w:w="141"/>
        <w:gridCol w:w="1418"/>
        <w:gridCol w:w="850"/>
        <w:gridCol w:w="1134"/>
        <w:gridCol w:w="993"/>
        <w:gridCol w:w="1984"/>
        <w:gridCol w:w="160"/>
      </w:tblGrid>
      <w:tr w:rsidR="004305FF" w:rsidRPr="00553F79" w:rsidTr="004305FF">
        <w:trPr>
          <w:trHeight w:val="315"/>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4305FF" w:rsidRPr="00553F79" w:rsidRDefault="004305FF" w:rsidP="004305FF">
            <w:pPr>
              <w:spacing w:after="0" w:line="240" w:lineRule="auto"/>
              <w:ind w:left="215"/>
              <w:rPr>
                <w:rFonts w:asciiTheme="minorHAnsi" w:eastAsia="Times New Roman" w:hAnsiTheme="minorHAnsi"/>
                <w:b/>
                <w:bCs/>
                <w:color w:val="000000"/>
                <w:sz w:val="20"/>
                <w:szCs w:val="20"/>
                <w:lang w:eastAsia="cs-CZ"/>
              </w:rPr>
            </w:pPr>
          </w:p>
          <w:p w:rsidR="004305FF" w:rsidRPr="00553F79" w:rsidRDefault="004305FF" w:rsidP="004305FF">
            <w:pPr>
              <w:spacing w:after="0" w:line="240" w:lineRule="auto"/>
              <w:ind w:left="215"/>
              <w:rPr>
                <w:rFonts w:asciiTheme="minorHAnsi" w:eastAsia="Times New Roman" w:hAnsiTheme="minorHAnsi"/>
                <w:b/>
                <w:bCs/>
                <w:color w:val="000000"/>
                <w:sz w:val="20"/>
                <w:szCs w:val="20"/>
                <w:lang w:eastAsia="cs-CZ"/>
              </w:rPr>
            </w:pPr>
            <w:r w:rsidRPr="00553F79">
              <w:rPr>
                <w:rFonts w:asciiTheme="minorHAnsi" w:eastAsia="Times New Roman" w:hAnsiTheme="minorHAnsi"/>
                <w:b/>
                <w:bCs/>
                <w:color w:val="000000"/>
                <w:sz w:val="20"/>
                <w:szCs w:val="20"/>
                <w:lang w:eastAsia="cs-CZ"/>
              </w:rPr>
              <w:t>TEPLÁRNY BRNO, a.s.</w:t>
            </w:r>
          </w:p>
          <w:p w:rsidR="004305FF" w:rsidRPr="00553F79" w:rsidRDefault="004305FF" w:rsidP="004305FF">
            <w:pPr>
              <w:spacing w:after="0" w:line="240" w:lineRule="auto"/>
              <w:ind w:left="215"/>
              <w:rPr>
                <w:rFonts w:asciiTheme="minorHAnsi" w:eastAsia="Times New Roman" w:hAnsiTheme="minorHAnsi"/>
                <w:b/>
                <w:bCs/>
                <w:color w:val="000000"/>
                <w:sz w:val="20"/>
                <w:szCs w:val="20"/>
                <w:lang w:eastAsia="cs-CZ"/>
              </w:rPr>
            </w:pPr>
            <w:r w:rsidRPr="00553F79">
              <w:rPr>
                <w:rFonts w:asciiTheme="minorHAnsi" w:eastAsia="Times New Roman" w:hAnsiTheme="minorHAnsi"/>
                <w:b/>
                <w:bCs/>
                <w:color w:val="000000"/>
                <w:sz w:val="20"/>
                <w:szCs w:val="20"/>
                <w:lang w:eastAsia="cs-CZ"/>
              </w:rPr>
              <w:t>Okružní 25</w:t>
            </w:r>
          </w:p>
          <w:p w:rsidR="004305FF" w:rsidRPr="00553F79" w:rsidRDefault="004305FF" w:rsidP="004305FF">
            <w:pPr>
              <w:spacing w:after="120" w:line="240" w:lineRule="auto"/>
              <w:ind w:left="215"/>
              <w:rPr>
                <w:rFonts w:asciiTheme="minorHAnsi" w:eastAsia="Times New Roman" w:hAnsiTheme="minorHAnsi"/>
                <w:b/>
                <w:bCs/>
                <w:color w:val="000000"/>
                <w:sz w:val="20"/>
                <w:szCs w:val="20"/>
                <w:lang w:eastAsia="cs-CZ"/>
              </w:rPr>
            </w:pPr>
            <w:r w:rsidRPr="00553F79">
              <w:rPr>
                <w:rFonts w:asciiTheme="minorHAnsi" w:eastAsia="Times New Roman" w:hAnsiTheme="minorHAnsi"/>
                <w:b/>
                <w:bCs/>
                <w:color w:val="000000"/>
                <w:sz w:val="20"/>
                <w:szCs w:val="20"/>
                <w:lang w:eastAsia="cs-CZ"/>
              </w:rPr>
              <w:t>638 00</w:t>
            </w:r>
          </w:p>
          <w:p w:rsidR="004305FF" w:rsidRPr="00553F79" w:rsidRDefault="004305FF" w:rsidP="004305FF">
            <w:pPr>
              <w:spacing w:after="0" w:line="240" w:lineRule="auto"/>
              <w:ind w:left="215"/>
              <w:rPr>
                <w:rFonts w:asciiTheme="minorHAnsi" w:eastAsia="Times New Roman" w:hAnsiTheme="minorHAnsi"/>
                <w:bCs/>
                <w:color w:val="000000"/>
                <w:sz w:val="18"/>
                <w:szCs w:val="18"/>
                <w:lang w:eastAsia="cs-CZ"/>
              </w:rPr>
            </w:pPr>
            <w:r w:rsidRPr="00553F79">
              <w:rPr>
                <w:rFonts w:asciiTheme="minorHAnsi" w:eastAsia="Times New Roman" w:hAnsiTheme="minorHAnsi"/>
                <w:bCs/>
                <w:color w:val="000000"/>
                <w:sz w:val="18"/>
                <w:szCs w:val="18"/>
                <w:lang w:eastAsia="cs-CZ"/>
              </w:rPr>
              <w:t>IČ 46347534</w:t>
            </w:r>
          </w:p>
          <w:p w:rsidR="004305FF" w:rsidRPr="00553F79" w:rsidRDefault="004305FF" w:rsidP="004305FF">
            <w:pPr>
              <w:spacing w:after="0" w:line="240" w:lineRule="auto"/>
              <w:ind w:left="215"/>
              <w:rPr>
                <w:rFonts w:asciiTheme="minorHAnsi" w:eastAsia="Times New Roman" w:hAnsiTheme="minorHAnsi"/>
                <w:bCs/>
                <w:color w:val="000000"/>
                <w:sz w:val="18"/>
                <w:szCs w:val="18"/>
                <w:lang w:eastAsia="cs-CZ"/>
              </w:rPr>
            </w:pPr>
            <w:r w:rsidRPr="00553F79">
              <w:rPr>
                <w:rFonts w:asciiTheme="minorHAnsi" w:eastAsia="Times New Roman" w:hAnsiTheme="minorHAnsi"/>
                <w:bCs/>
                <w:color w:val="000000"/>
                <w:sz w:val="18"/>
                <w:szCs w:val="18"/>
                <w:lang w:eastAsia="cs-CZ"/>
              </w:rPr>
              <w:t>DIČ CZ46347534</w:t>
            </w:r>
          </w:p>
          <w:p w:rsidR="004305FF" w:rsidRPr="00553F79" w:rsidRDefault="004305FF" w:rsidP="004305FF">
            <w:pPr>
              <w:spacing w:after="0" w:line="240" w:lineRule="auto"/>
              <w:ind w:left="215"/>
              <w:rPr>
                <w:rFonts w:asciiTheme="minorHAnsi" w:eastAsia="Times New Roman" w:hAnsiTheme="minorHAnsi"/>
                <w:bCs/>
                <w:color w:val="000000"/>
                <w:sz w:val="18"/>
                <w:szCs w:val="18"/>
                <w:lang w:eastAsia="cs-CZ"/>
              </w:rPr>
            </w:pPr>
            <w:r w:rsidRPr="00553F79">
              <w:rPr>
                <w:rFonts w:asciiTheme="minorHAnsi" w:eastAsia="Times New Roman" w:hAnsiTheme="minorHAnsi"/>
                <w:bCs/>
                <w:color w:val="000000"/>
                <w:sz w:val="18"/>
                <w:szCs w:val="18"/>
                <w:lang w:eastAsia="cs-CZ"/>
              </w:rPr>
              <w:t>společnost zapsána v OR vedeném Krajským soudem v Brně – odd. B, vl. 786</w:t>
            </w:r>
          </w:p>
          <w:p w:rsidR="004305FF" w:rsidRPr="00553F79" w:rsidRDefault="004305FF" w:rsidP="004305FF">
            <w:pPr>
              <w:spacing w:after="0" w:line="240" w:lineRule="auto"/>
              <w:ind w:left="215"/>
              <w:rPr>
                <w:rFonts w:asciiTheme="minorHAnsi" w:eastAsia="Times New Roman" w:hAnsiTheme="minorHAnsi"/>
                <w:b/>
                <w:bCs/>
                <w:color w:val="000000"/>
                <w:sz w:val="20"/>
                <w:szCs w:val="20"/>
                <w:lang w:eastAsia="cs-CZ"/>
              </w:rPr>
            </w:pPr>
          </w:p>
        </w:tc>
        <w:tc>
          <w:tcPr>
            <w:tcW w:w="3402" w:type="dxa"/>
            <w:gridSpan w:val="3"/>
            <w:tcBorders>
              <w:top w:val="single" w:sz="4" w:space="0" w:color="auto"/>
              <w:left w:val="single" w:sz="4" w:space="0" w:color="auto"/>
              <w:bottom w:val="single" w:sz="4" w:space="0" w:color="auto"/>
              <w:right w:val="nil"/>
            </w:tcBorders>
            <w:shd w:val="clear" w:color="auto" w:fill="auto"/>
            <w:noWrap/>
            <w:hideMark/>
          </w:tcPr>
          <w:p w:rsidR="004305FF" w:rsidRPr="00553F79" w:rsidRDefault="004305FF" w:rsidP="004305FF">
            <w:pPr>
              <w:spacing w:after="0" w:line="240" w:lineRule="auto"/>
              <w:ind w:left="213"/>
              <w:rPr>
                <w:rFonts w:asciiTheme="minorHAnsi" w:eastAsia="Times New Roman" w:hAnsiTheme="minorHAnsi"/>
                <w:b/>
                <w:bCs/>
                <w:color w:val="000000"/>
                <w:sz w:val="20"/>
                <w:szCs w:val="20"/>
                <w:lang w:eastAsia="cs-CZ"/>
              </w:rPr>
            </w:pPr>
          </w:p>
          <w:p w:rsidR="004305FF" w:rsidRPr="00553F79" w:rsidRDefault="004305FF" w:rsidP="004305FF">
            <w:pPr>
              <w:spacing w:after="120" w:line="240" w:lineRule="auto"/>
              <w:ind w:left="215"/>
              <w:rPr>
                <w:rFonts w:asciiTheme="minorHAnsi" w:eastAsia="Times New Roman" w:hAnsiTheme="minorHAnsi"/>
                <w:b/>
                <w:bCs/>
                <w:color w:val="000000"/>
                <w:sz w:val="20"/>
                <w:szCs w:val="20"/>
                <w:lang w:eastAsia="cs-CZ"/>
              </w:rPr>
            </w:pPr>
            <w:r w:rsidRPr="00553F79">
              <w:rPr>
                <w:rFonts w:asciiTheme="minorHAnsi" w:eastAsia="Times New Roman" w:hAnsiTheme="minorHAnsi"/>
                <w:b/>
                <w:bCs/>
                <w:color w:val="000000"/>
                <w:sz w:val="20"/>
                <w:szCs w:val="20"/>
                <w:lang w:eastAsia="cs-CZ"/>
              </w:rPr>
              <w:t>ODDĚLENÍ PROJEKCE</w:t>
            </w:r>
          </w:p>
          <w:p w:rsidR="004305FF" w:rsidRPr="00553F79" w:rsidRDefault="004305FF" w:rsidP="004305FF">
            <w:pPr>
              <w:spacing w:after="0" w:line="240" w:lineRule="auto"/>
              <w:ind w:left="213"/>
              <w:rPr>
                <w:rFonts w:asciiTheme="minorHAnsi" w:eastAsia="Times New Roman" w:hAnsiTheme="minorHAnsi"/>
                <w:bCs/>
                <w:color w:val="000000"/>
                <w:sz w:val="20"/>
                <w:szCs w:val="20"/>
                <w:lang w:eastAsia="cs-CZ"/>
              </w:rPr>
            </w:pPr>
            <w:r w:rsidRPr="00553F79">
              <w:rPr>
                <w:rFonts w:asciiTheme="minorHAnsi" w:eastAsia="Times New Roman" w:hAnsiTheme="minorHAnsi"/>
                <w:bCs/>
                <w:color w:val="000000"/>
                <w:sz w:val="20"/>
                <w:szCs w:val="20"/>
                <w:lang w:eastAsia="cs-CZ"/>
              </w:rPr>
              <w:t>Teplárny Brno, a.s.</w:t>
            </w:r>
          </w:p>
          <w:p w:rsidR="004305FF" w:rsidRPr="00553F79" w:rsidRDefault="004305FF" w:rsidP="004305FF">
            <w:pPr>
              <w:spacing w:after="0" w:line="240" w:lineRule="auto"/>
              <w:ind w:left="213"/>
              <w:rPr>
                <w:rFonts w:asciiTheme="minorHAnsi" w:eastAsia="Times New Roman" w:hAnsiTheme="minorHAnsi"/>
                <w:bCs/>
                <w:color w:val="000000"/>
                <w:sz w:val="20"/>
                <w:szCs w:val="20"/>
                <w:lang w:eastAsia="cs-CZ"/>
              </w:rPr>
            </w:pPr>
            <w:r w:rsidRPr="00553F79">
              <w:rPr>
                <w:rFonts w:asciiTheme="minorHAnsi" w:eastAsia="Times New Roman" w:hAnsiTheme="minorHAnsi"/>
                <w:bCs/>
                <w:color w:val="000000"/>
                <w:sz w:val="20"/>
                <w:szCs w:val="20"/>
                <w:lang w:eastAsia="cs-CZ"/>
              </w:rPr>
              <w:t>Špitálka 6</w:t>
            </w:r>
          </w:p>
          <w:p w:rsidR="004305FF" w:rsidRPr="00553F79" w:rsidRDefault="004305FF" w:rsidP="004305FF">
            <w:pPr>
              <w:spacing w:after="120" w:line="240" w:lineRule="auto"/>
              <w:ind w:left="215"/>
              <w:rPr>
                <w:rFonts w:asciiTheme="minorHAnsi" w:eastAsia="Times New Roman" w:hAnsiTheme="minorHAnsi"/>
                <w:bCs/>
                <w:color w:val="000000"/>
                <w:sz w:val="20"/>
                <w:szCs w:val="20"/>
                <w:lang w:eastAsia="cs-CZ"/>
              </w:rPr>
            </w:pPr>
            <w:r w:rsidRPr="00553F79">
              <w:rPr>
                <w:rFonts w:asciiTheme="minorHAnsi" w:eastAsia="Times New Roman" w:hAnsiTheme="minorHAnsi"/>
                <w:bCs/>
                <w:color w:val="000000"/>
                <w:sz w:val="20"/>
                <w:szCs w:val="20"/>
                <w:lang w:eastAsia="cs-CZ"/>
              </w:rPr>
              <w:t>658 15 Brno</w:t>
            </w:r>
          </w:p>
          <w:p w:rsidR="004305FF" w:rsidRPr="00553F79" w:rsidRDefault="004305FF" w:rsidP="004305FF">
            <w:pPr>
              <w:spacing w:after="0" w:line="240" w:lineRule="auto"/>
              <w:ind w:left="213"/>
              <w:rPr>
                <w:rFonts w:asciiTheme="minorHAnsi" w:eastAsia="Times New Roman" w:hAnsiTheme="minorHAnsi"/>
                <w:b/>
                <w:bCs/>
                <w:color w:val="000000"/>
                <w:sz w:val="20"/>
                <w:szCs w:val="20"/>
                <w:lang w:eastAsia="cs-CZ"/>
              </w:rPr>
            </w:pPr>
            <w:r w:rsidRPr="00553F79">
              <w:rPr>
                <w:rFonts w:asciiTheme="minorHAnsi" w:eastAsia="Times New Roman" w:hAnsiTheme="minorHAnsi"/>
                <w:b/>
                <w:bCs/>
                <w:color w:val="000000"/>
                <w:sz w:val="20"/>
                <w:szCs w:val="20"/>
                <w:lang w:eastAsia="cs-CZ"/>
              </w:rPr>
              <w:t>Tel.: 545 162 193</w:t>
            </w:r>
          </w:p>
          <w:p w:rsidR="004305FF" w:rsidRPr="00553F79" w:rsidRDefault="004305FF" w:rsidP="004305FF">
            <w:pPr>
              <w:spacing w:after="0" w:line="240" w:lineRule="auto"/>
              <w:ind w:left="213"/>
              <w:rPr>
                <w:rFonts w:asciiTheme="minorHAnsi" w:eastAsia="Times New Roman" w:hAnsiTheme="minorHAnsi"/>
                <w:bCs/>
                <w:color w:val="000000"/>
                <w:sz w:val="20"/>
                <w:szCs w:val="20"/>
                <w:lang w:eastAsia="cs-CZ"/>
              </w:rPr>
            </w:pPr>
          </w:p>
        </w:tc>
        <w:tc>
          <w:tcPr>
            <w:tcW w:w="2977" w:type="dxa"/>
            <w:gridSpan w:val="2"/>
            <w:tcBorders>
              <w:top w:val="single" w:sz="4" w:space="0" w:color="auto"/>
              <w:left w:val="nil"/>
              <w:bottom w:val="single" w:sz="4" w:space="0" w:color="auto"/>
              <w:right w:val="single" w:sz="4" w:space="0" w:color="auto"/>
            </w:tcBorders>
            <w:shd w:val="clear" w:color="auto" w:fill="auto"/>
            <w:noWrap/>
            <w:hideMark/>
          </w:tcPr>
          <w:p w:rsidR="004305FF" w:rsidRPr="00553F79" w:rsidRDefault="004305FF" w:rsidP="004305FF">
            <w:pPr>
              <w:spacing w:after="0" w:line="240" w:lineRule="auto"/>
              <w:ind w:left="213"/>
              <w:rPr>
                <w:rFonts w:asciiTheme="minorHAnsi" w:eastAsia="Times New Roman" w:hAnsiTheme="minorHAnsi"/>
                <w:bCs/>
                <w:color w:val="000000"/>
                <w:sz w:val="20"/>
                <w:szCs w:val="20"/>
                <w:lang w:eastAsia="cs-CZ"/>
              </w:rPr>
            </w:pPr>
          </w:p>
          <w:p w:rsidR="004305FF" w:rsidRPr="00553F79" w:rsidRDefault="004305FF" w:rsidP="004305FF">
            <w:pPr>
              <w:spacing w:after="0" w:line="240" w:lineRule="auto"/>
              <w:ind w:left="213"/>
              <w:rPr>
                <w:rFonts w:asciiTheme="minorHAnsi" w:eastAsia="Times New Roman" w:hAnsiTheme="minorHAnsi"/>
                <w:color w:val="000000"/>
                <w:sz w:val="20"/>
                <w:szCs w:val="20"/>
                <w:lang w:eastAsia="cs-CZ"/>
              </w:rPr>
            </w:pPr>
          </w:p>
        </w:tc>
        <w:tc>
          <w:tcPr>
            <w:tcW w:w="160" w:type="dxa"/>
            <w:tcBorders>
              <w:top w:val="nil"/>
              <w:left w:val="single" w:sz="4" w:space="0" w:color="auto"/>
              <w:bottom w:val="nil"/>
              <w:right w:val="nil"/>
            </w:tcBorders>
            <w:shd w:val="clear" w:color="auto" w:fill="auto"/>
            <w:vAlign w:val="center"/>
            <w:hideMark/>
          </w:tcPr>
          <w:p w:rsidR="004305FF" w:rsidRPr="00553F79" w:rsidRDefault="004305FF" w:rsidP="004305FF">
            <w:pPr>
              <w:spacing w:after="0" w:line="240" w:lineRule="auto"/>
              <w:jc w:val="center"/>
              <w:rPr>
                <w:rFonts w:asciiTheme="minorHAnsi" w:eastAsia="Times New Roman" w:hAnsiTheme="minorHAnsi"/>
                <w:color w:val="000000"/>
                <w:sz w:val="20"/>
                <w:szCs w:val="20"/>
                <w:lang w:eastAsia="cs-CZ"/>
              </w:rPr>
            </w:pPr>
          </w:p>
        </w:tc>
      </w:tr>
      <w:tr w:rsidR="004305FF" w:rsidRPr="00553F79" w:rsidTr="004305FF">
        <w:trPr>
          <w:trHeight w:val="315"/>
        </w:trPr>
        <w:tc>
          <w:tcPr>
            <w:tcW w:w="3970" w:type="dxa"/>
            <w:gridSpan w:val="3"/>
            <w:tcBorders>
              <w:top w:val="single" w:sz="4" w:space="0" w:color="auto"/>
              <w:bottom w:val="single" w:sz="4" w:space="0" w:color="auto"/>
            </w:tcBorders>
            <w:shd w:val="clear" w:color="auto" w:fill="auto"/>
            <w:noWrap/>
            <w:vAlign w:val="center"/>
            <w:hideMark/>
          </w:tcPr>
          <w:p w:rsidR="004305FF" w:rsidRPr="00553F79" w:rsidRDefault="004305FF" w:rsidP="004305FF">
            <w:pPr>
              <w:spacing w:after="0" w:line="240" w:lineRule="auto"/>
              <w:rPr>
                <w:rFonts w:asciiTheme="minorHAnsi" w:eastAsia="Times New Roman" w:hAnsiTheme="minorHAnsi"/>
                <w:b/>
                <w:bCs/>
                <w:color w:val="000000"/>
                <w:sz w:val="20"/>
                <w:szCs w:val="20"/>
                <w:lang w:eastAsia="cs-CZ"/>
              </w:rPr>
            </w:pPr>
          </w:p>
        </w:tc>
        <w:tc>
          <w:tcPr>
            <w:tcW w:w="2409" w:type="dxa"/>
            <w:gridSpan w:val="3"/>
            <w:tcBorders>
              <w:top w:val="single" w:sz="4" w:space="0" w:color="auto"/>
              <w:bottom w:val="single" w:sz="4" w:space="0" w:color="auto"/>
            </w:tcBorders>
            <w:shd w:val="clear" w:color="auto" w:fill="auto"/>
            <w:noWrap/>
            <w:vAlign w:val="center"/>
            <w:hideMark/>
          </w:tcPr>
          <w:p w:rsidR="004305FF" w:rsidRPr="00553F79" w:rsidRDefault="004305FF" w:rsidP="004305FF">
            <w:pPr>
              <w:spacing w:after="0" w:line="240" w:lineRule="auto"/>
              <w:ind w:left="355"/>
              <w:rPr>
                <w:rFonts w:asciiTheme="minorHAnsi" w:eastAsia="Times New Roman" w:hAnsiTheme="minorHAnsi"/>
                <w:b/>
                <w:bCs/>
                <w:color w:val="000000"/>
                <w:sz w:val="20"/>
                <w:szCs w:val="20"/>
                <w:lang w:eastAsia="cs-CZ"/>
              </w:rPr>
            </w:pPr>
          </w:p>
        </w:tc>
        <w:tc>
          <w:tcPr>
            <w:tcW w:w="4111" w:type="dxa"/>
            <w:gridSpan w:val="3"/>
            <w:tcBorders>
              <w:top w:val="single" w:sz="4" w:space="0" w:color="auto"/>
              <w:bottom w:val="single" w:sz="4" w:space="0" w:color="auto"/>
            </w:tcBorders>
            <w:shd w:val="clear" w:color="auto" w:fill="auto"/>
            <w:noWrap/>
            <w:vAlign w:val="center"/>
            <w:hideMark/>
          </w:tcPr>
          <w:p w:rsidR="004305FF" w:rsidRPr="00553F79" w:rsidRDefault="004305FF" w:rsidP="004305FF">
            <w:pPr>
              <w:spacing w:after="0" w:line="240" w:lineRule="auto"/>
              <w:ind w:left="213"/>
              <w:rPr>
                <w:rFonts w:asciiTheme="minorHAnsi" w:eastAsia="Times New Roman" w:hAnsiTheme="minorHAnsi"/>
                <w:bCs/>
                <w:color w:val="000000"/>
                <w:sz w:val="20"/>
                <w:szCs w:val="20"/>
                <w:lang w:eastAsia="cs-CZ"/>
              </w:rPr>
            </w:pPr>
          </w:p>
        </w:tc>
        <w:tc>
          <w:tcPr>
            <w:tcW w:w="160" w:type="dxa"/>
            <w:tcBorders>
              <w:top w:val="nil"/>
              <w:left w:val="nil"/>
              <w:bottom w:val="nil"/>
              <w:right w:val="nil"/>
            </w:tcBorders>
            <w:shd w:val="clear" w:color="auto" w:fill="auto"/>
            <w:vAlign w:val="center"/>
            <w:hideMark/>
          </w:tcPr>
          <w:p w:rsidR="004305FF" w:rsidRPr="00553F79" w:rsidRDefault="004305FF" w:rsidP="004305FF">
            <w:pPr>
              <w:spacing w:after="0" w:line="240" w:lineRule="auto"/>
              <w:jc w:val="center"/>
              <w:rPr>
                <w:rFonts w:asciiTheme="minorHAnsi" w:eastAsia="Times New Roman" w:hAnsiTheme="minorHAnsi"/>
                <w:color w:val="000000"/>
                <w:sz w:val="20"/>
                <w:szCs w:val="20"/>
                <w:lang w:eastAsia="cs-CZ"/>
              </w:rPr>
            </w:pPr>
          </w:p>
        </w:tc>
      </w:tr>
      <w:tr w:rsidR="004305FF" w:rsidRPr="00553F79" w:rsidTr="00553F79">
        <w:trPr>
          <w:trHeight w:val="31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4305FF" w:rsidP="004305FF">
            <w:pPr>
              <w:spacing w:before="60" w:after="60" w:line="264" w:lineRule="auto"/>
              <w:ind w:left="72"/>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ZODPOVĚDNÝ PROJEKTANT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53F79" w:rsidRDefault="004305FF" w:rsidP="004305FF">
            <w:pPr>
              <w:spacing w:before="60" w:after="60" w:line="264" w:lineRule="auto"/>
              <w:ind w:left="72"/>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NAVRHL</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4305FF" w:rsidP="004305FF">
            <w:pPr>
              <w:spacing w:before="60" w:after="60" w:line="264" w:lineRule="auto"/>
              <w:ind w:left="72"/>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VYPRACOVAL</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4305FF" w:rsidP="004305FF">
            <w:pPr>
              <w:spacing w:before="60" w:after="60" w:line="264" w:lineRule="auto"/>
              <w:ind w:left="72"/>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KONTROLOVAL</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05FF" w:rsidRPr="00553F79" w:rsidRDefault="004305FF" w:rsidP="004305FF">
            <w:pPr>
              <w:spacing w:before="60" w:after="60" w:line="264" w:lineRule="auto"/>
              <w:ind w:left="71"/>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INVESTOR</w:t>
            </w:r>
          </w:p>
        </w:tc>
        <w:tc>
          <w:tcPr>
            <w:tcW w:w="160" w:type="dxa"/>
            <w:tcBorders>
              <w:top w:val="nil"/>
              <w:left w:val="single" w:sz="4" w:space="0" w:color="auto"/>
              <w:bottom w:val="nil"/>
              <w:right w:val="nil"/>
            </w:tcBorders>
            <w:shd w:val="clear" w:color="auto" w:fill="auto"/>
            <w:vAlign w:val="center"/>
            <w:hideMark/>
          </w:tcPr>
          <w:p w:rsidR="004305FF" w:rsidRPr="00553F79" w:rsidRDefault="004305FF" w:rsidP="004305FF">
            <w:pPr>
              <w:spacing w:after="0" w:line="240" w:lineRule="auto"/>
              <w:jc w:val="center"/>
              <w:rPr>
                <w:rFonts w:asciiTheme="minorHAnsi" w:eastAsia="Times New Roman" w:hAnsiTheme="minorHAnsi"/>
                <w:color w:val="000000"/>
                <w:sz w:val="20"/>
                <w:szCs w:val="20"/>
                <w:lang w:eastAsia="cs-CZ"/>
              </w:rPr>
            </w:pPr>
          </w:p>
        </w:tc>
      </w:tr>
      <w:tr w:rsidR="004305FF" w:rsidRPr="00553F79" w:rsidTr="00553F79">
        <w:trPr>
          <w:trHeight w:val="31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4305FF" w:rsidP="008D2F1B">
            <w:pPr>
              <w:spacing w:before="60" w:after="60" w:line="264" w:lineRule="auto"/>
              <w:ind w:left="72"/>
              <w:rPr>
                <w:rFonts w:asciiTheme="minorHAnsi" w:eastAsia="Times New Roman" w:hAnsiTheme="minorHAnsi"/>
                <w:bCs/>
                <w:color w:val="000000"/>
                <w:sz w:val="18"/>
                <w:szCs w:val="18"/>
                <w:lang w:eastAsia="cs-CZ"/>
              </w:rPr>
            </w:pPr>
            <w:r w:rsidRPr="00553F79">
              <w:rPr>
                <w:rFonts w:asciiTheme="minorHAnsi" w:eastAsia="Times New Roman" w:hAnsiTheme="minorHAnsi"/>
                <w:bCs/>
                <w:color w:val="000000"/>
                <w:sz w:val="18"/>
                <w:szCs w:val="18"/>
                <w:lang w:eastAsia="cs-CZ"/>
              </w:rPr>
              <w:t xml:space="preserve">ING. </w:t>
            </w:r>
            <w:r w:rsidR="008D2F1B" w:rsidRPr="00553F79">
              <w:rPr>
                <w:rFonts w:asciiTheme="minorHAnsi" w:eastAsia="Times New Roman" w:hAnsiTheme="minorHAnsi"/>
                <w:bCs/>
                <w:color w:val="000000"/>
                <w:sz w:val="18"/>
                <w:szCs w:val="18"/>
                <w:lang w:eastAsia="cs-CZ"/>
              </w:rPr>
              <w:t>JIŘÍ HAMERNÍK</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53F79" w:rsidRDefault="004305FF" w:rsidP="008D2F1B">
            <w:pPr>
              <w:spacing w:before="60" w:after="60" w:line="264" w:lineRule="auto"/>
              <w:ind w:left="72"/>
              <w:rPr>
                <w:rFonts w:asciiTheme="minorHAnsi" w:eastAsia="Times New Roman" w:hAnsiTheme="minorHAnsi"/>
                <w:bCs/>
                <w:color w:val="000000"/>
                <w:sz w:val="18"/>
                <w:szCs w:val="18"/>
                <w:lang w:eastAsia="cs-CZ"/>
              </w:rPr>
            </w:pPr>
            <w:r w:rsidRPr="00553F79">
              <w:rPr>
                <w:rFonts w:asciiTheme="minorHAnsi" w:eastAsia="Times New Roman" w:hAnsiTheme="minorHAnsi"/>
                <w:bCs/>
                <w:color w:val="000000"/>
                <w:sz w:val="18"/>
                <w:szCs w:val="18"/>
                <w:lang w:eastAsia="cs-CZ"/>
              </w:rPr>
              <w:t xml:space="preserve">ING. </w:t>
            </w:r>
            <w:r w:rsidR="008D2F1B" w:rsidRPr="00553F79">
              <w:rPr>
                <w:rFonts w:asciiTheme="minorHAnsi" w:eastAsia="Times New Roman" w:hAnsiTheme="minorHAnsi"/>
                <w:bCs/>
                <w:color w:val="000000"/>
                <w:sz w:val="18"/>
                <w:szCs w:val="18"/>
                <w:lang w:eastAsia="cs-CZ"/>
              </w:rPr>
              <w:t>JIŘÍ HAMERNÍK</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4305FF" w:rsidP="002D2724">
            <w:pPr>
              <w:spacing w:before="60" w:after="60" w:line="264" w:lineRule="auto"/>
              <w:ind w:left="72"/>
              <w:rPr>
                <w:rFonts w:asciiTheme="minorHAnsi" w:eastAsia="Times New Roman" w:hAnsiTheme="minorHAnsi"/>
                <w:bCs/>
                <w:color w:val="000000"/>
                <w:sz w:val="18"/>
                <w:szCs w:val="18"/>
                <w:lang w:eastAsia="cs-CZ"/>
              </w:rPr>
            </w:pPr>
            <w:r w:rsidRPr="00553F79">
              <w:rPr>
                <w:rFonts w:asciiTheme="minorHAnsi" w:eastAsia="Times New Roman" w:hAnsiTheme="minorHAnsi"/>
                <w:bCs/>
                <w:color w:val="000000"/>
                <w:sz w:val="18"/>
                <w:szCs w:val="18"/>
                <w:lang w:eastAsia="cs-CZ"/>
              </w:rPr>
              <w:t xml:space="preserve">ING. </w:t>
            </w:r>
            <w:r w:rsidR="002D2724" w:rsidRPr="00553F79">
              <w:rPr>
                <w:rFonts w:asciiTheme="minorHAnsi" w:eastAsia="Times New Roman" w:hAnsiTheme="minorHAnsi"/>
                <w:bCs/>
                <w:color w:val="000000"/>
                <w:sz w:val="18"/>
                <w:szCs w:val="18"/>
                <w:lang w:eastAsia="cs-CZ"/>
              </w:rPr>
              <w:t>JIŘÍ HAMERNÍK</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245AB0" w:rsidP="008F4BEC">
            <w:pPr>
              <w:spacing w:before="60" w:after="60" w:line="264" w:lineRule="auto"/>
              <w:ind w:left="72"/>
              <w:rPr>
                <w:rFonts w:asciiTheme="minorHAnsi" w:eastAsia="Times New Roman" w:hAnsiTheme="minorHAnsi"/>
                <w:bCs/>
                <w:color w:val="000000"/>
                <w:sz w:val="18"/>
                <w:szCs w:val="18"/>
                <w:lang w:eastAsia="cs-CZ"/>
              </w:rPr>
            </w:pPr>
            <w:r>
              <w:rPr>
                <w:rFonts w:eastAsia="Times New Roman"/>
                <w:bCs/>
                <w:color w:val="000000"/>
                <w:sz w:val="18"/>
                <w:szCs w:val="18"/>
                <w:lang w:eastAsia="cs-CZ"/>
              </w:rPr>
              <w:t>ING. TOMÁŠ MLČÁK</w:t>
            </w:r>
          </w:p>
        </w:tc>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D23E53" w:rsidRPr="00553F79" w:rsidRDefault="00D23E53" w:rsidP="00D23E53">
            <w:pPr>
              <w:spacing w:after="0" w:line="240" w:lineRule="auto"/>
              <w:rPr>
                <w:rFonts w:asciiTheme="minorHAnsi" w:eastAsia="Times New Roman" w:hAnsiTheme="minorHAnsi"/>
                <w:color w:val="000000"/>
                <w:sz w:val="20"/>
                <w:szCs w:val="20"/>
                <w:lang w:eastAsia="cs-CZ"/>
              </w:rPr>
            </w:pPr>
            <w:r w:rsidRPr="00553F79">
              <w:rPr>
                <w:rFonts w:asciiTheme="minorHAnsi" w:eastAsia="Times New Roman" w:hAnsiTheme="minorHAnsi"/>
                <w:color w:val="000000"/>
                <w:sz w:val="20"/>
                <w:szCs w:val="20"/>
                <w:lang w:eastAsia="cs-CZ"/>
              </w:rPr>
              <w:t xml:space="preserve">  TEPLÁRNY BRNO,</w:t>
            </w:r>
            <w:r w:rsidR="00D35E2D">
              <w:rPr>
                <w:rFonts w:asciiTheme="minorHAnsi" w:eastAsia="Times New Roman" w:hAnsiTheme="minorHAnsi"/>
                <w:color w:val="000000"/>
                <w:sz w:val="20"/>
                <w:szCs w:val="20"/>
                <w:lang w:eastAsia="cs-CZ"/>
              </w:rPr>
              <w:t xml:space="preserve"> </w:t>
            </w:r>
            <w:r w:rsidRPr="00553F79">
              <w:rPr>
                <w:rFonts w:asciiTheme="minorHAnsi" w:eastAsia="Times New Roman" w:hAnsiTheme="minorHAnsi"/>
                <w:color w:val="000000"/>
                <w:sz w:val="20"/>
                <w:szCs w:val="20"/>
                <w:lang w:eastAsia="cs-CZ"/>
              </w:rPr>
              <w:t>a.s.</w:t>
            </w:r>
          </w:p>
          <w:p w:rsidR="004305FF" w:rsidRPr="00553F79" w:rsidRDefault="00D23E53" w:rsidP="00D23E53">
            <w:pPr>
              <w:spacing w:before="60" w:after="60" w:line="240" w:lineRule="auto"/>
              <w:ind w:left="74"/>
              <w:rPr>
                <w:rFonts w:asciiTheme="minorHAnsi" w:eastAsia="Times New Roman" w:hAnsiTheme="minorHAnsi"/>
                <w:bCs/>
                <w:color w:val="000000"/>
                <w:sz w:val="18"/>
                <w:szCs w:val="18"/>
                <w:lang w:eastAsia="cs-CZ"/>
              </w:rPr>
            </w:pPr>
            <w:r w:rsidRPr="00553F79">
              <w:rPr>
                <w:rFonts w:asciiTheme="minorHAnsi" w:eastAsia="Times New Roman" w:hAnsiTheme="minorHAnsi"/>
                <w:color w:val="000000"/>
                <w:sz w:val="20"/>
                <w:szCs w:val="20"/>
                <w:lang w:eastAsia="cs-CZ"/>
              </w:rPr>
              <w:t>Okružní 25, 638 00 Brno</w:t>
            </w:r>
          </w:p>
        </w:tc>
        <w:tc>
          <w:tcPr>
            <w:tcW w:w="160" w:type="dxa"/>
            <w:tcBorders>
              <w:top w:val="nil"/>
              <w:left w:val="single" w:sz="4" w:space="0" w:color="auto"/>
              <w:bottom w:val="nil"/>
              <w:right w:val="nil"/>
            </w:tcBorders>
            <w:shd w:val="clear" w:color="auto" w:fill="auto"/>
            <w:vAlign w:val="center"/>
            <w:hideMark/>
          </w:tcPr>
          <w:p w:rsidR="004305FF" w:rsidRPr="00553F79" w:rsidRDefault="004305FF" w:rsidP="004305FF">
            <w:pPr>
              <w:spacing w:after="0" w:line="240" w:lineRule="auto"/>
              <w:jc w:val="center"/>
              <w:rPr>
                <w:rFonts w:asciiTheme="minorHAnsi" w:eastAsia="Times New Roman" w:hAnsiTheme="minorHAnsi"/>
                <w:color w:val="000000"/>
                <w:sz w:val="20"/>
                <w:szCs w:val="20"/>
                <w:lang w:eastAsia="cs-CZ"/>
              </w:rPr>
            </w:pPr>
          </w:p>
        </w:tc>
      </w:tr>
      <w:tr w:rsidR="004305FF" w:rsidRPr="00553F79" w:rsidTr="00553F79">
        <w:trPr>
          <w:trHeight w:val="31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FA6BC5" w:rsidP="004305FF">
            <w:pPr>
              <w:spacing w:before="60" w:after="60" w:line="264" w:lineRule="auto"/>
              <w:ind w:left="72"/>
              <w:rPr>
                <w:rFonts w:asciiTheme="minorHAnsi" w:eastAsia="Times New Roman" w:hAnsiTheme="minorHAnsi"/>
                <w:b/>
                <w:bCs/>
                <w:color w:val="000000"/>
                <w:sz w:val="18"/>
                <w:szCs w:val="18"/>
                <w:lang w:eastAsia="cs-CZ"/>
              </w:rPr>
            </w:pPr>
            <w:r>
              <w:rPr>
                <w:noProof/>
                <w:lang w:eastAsia="cs-CZ"/>
              </w:rPr>
              <w:drawing>
                <wp:inline distT="0" distB="0" distL="0" distR="0" wp14:anchorId="17650F2E" wp14:editId="1B04177A">
                  <wp:extent cx="343070" cy="413376"/>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2746" cy="425035"/>
                          </a:xfrm>
                          <a:prstGeom prst="rect">
                            <a:avLst/>
                          </a:prstGeom>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53F79" w:rsidRDefault="00FA6BC5" w:rsidP="00D23E53">
            <w:pPr>
              <w:spacing w:before="60" w:after="60" w:line="264" w:lineRule="auto"/>
              <w:ind w:left="72"/>
              <w:rPr>
                <w:rFonts w:asciiTheme="minorHAnsi" w:eastAsia="Times New Roman" w:hAnsiTheme="minorHAnsi"/>
                <w:b/>
                <w:bCs/>
                <w:color w:val="000000"/>
                <w:sz w:val="18"/>
                <w:szCs w:val="18"/>
                <w:lang w:eastAsia="cs-CZ"/>
              </w:rPr>
            </w:pPr>
            <w:r>
              <w:rPr>
                <w:noProof/>
                <w:lang w:eastAsia="cs-CZ"/>
              </w:rPr>
              <w:drawing>
                <wp:inline distT="0" distB="0" distL="0" distR="0" wp14:anchorId="17650F2E" wp14:editId="1B04177A">
                  <wp:extent cx="343070" cy="413376"/>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2746" cy="425035"/>
                          </a:xfrm>
                          <a:prstGeom prst="rect">
                            <a:avLst/>
                          </a:prstGeom>
                        </pic:spPr>
                      </pic:pic>
                    </a:graphicData>
                  </a:graphic>
                </wp:inline>
              </w:drawing>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FA6BC5" w:rsidP="004305FF">
            <w:pPr>
              <w:spacing w:before="60" w:after="60" w:line="264" w:lineRule="auto"/>
              <w:ind w:left="72"/>
              <w:rPr>
                <w:rFonts w:asciiTheme="minorHAnsi" w:eastAsia="Times New Roman" w:hAnsiTheme="minorHAnsi"/>
                <w:b/>
                <w:bCs/>
                <w:color w:val="000000"/>
                <w:sz w:val="18"/>
                <w:szCs w:val="18"/>
                <w:lang w:eastAsia="cs-CZ"/>
              </w:rPr>
            </w:pPr>
            <w:r>
              <w:rPr>
                <w:noProof/>
                <w:lang w:eastAsia="cs-CZ"/>
              </w:rPr>
              <w:drawing>
                <wp:inline distT="0" distB="0" distL="0" distR="0" wp14:anchorId="17650F2E" wp14:editId="1B04177A">
                  <wp:extent cx="343070" cy="413376"/>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2746" cy="425035"/>
                          </a:xfrm>
                          <a:prstGeom prst="rect">
                            <a:avLst/>
                          </a:prstGeom>
                        </pic:spPr>
                      </pic:pic>
                    </a:graphicData>
                  </a:graphic>
                </wp:inline>
              </w:drawing>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53F79" w:rsidRDefault="00245AB0" w:rsidP="004305FF">
            <w:pPr>
              <w:spacing w:before="60" w:after="60" w:line="264" w:lineRule="auto"/>
              <w:ind w:left="72"/>
              <w:rPr>
                <w:rFonts w:asciiTheme="minorHAnsi" w:eastAsia="Times New Roman" w:hAnsiTheme="minorHAnsi"/>
                <w:bCs/>
                <w:color w:val="000000"/>
                <w:sz w:val="18"/>
                <w:szCs w:val="18"/>
                <w:lang w:eastAsia="cs-CZ"/>
              </w:rPr>
            </w:pPr>
            <w:r w:rsidRPr="006E7726">
              <w:rPr>
                <w:rFonts w:asciiTheme="minorHAnsi" w:eastAsia="Times New Roman" w:hAnsiTheme="minorHAnsi"/>
                <w:bCs/>
                <w:noProof/>
                <w:color w:val="000000"/>
                <w:sz w:val="18"/>
                <w:szCs w:val="18"/>
                <w:lang w:eastAsia="cs-CZ"/>
              </w:rPr>
              <w:drawing>
                <wp:inline distT="0" distB="0" distL="0" distR="0" wp14:anchorId="75F737FB" wp14:editId="282B8402">
                  <wp:extent cx="1176174" cy="353902"/>
                  <wp:effectExtent l="0" t="0" r="5080" b="8255"/>
                  <wp:docPr id="8" name="Obrázek 8" descr="D:\Temp\Podpis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emp\Podpis T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5268" cy="380710"/>
                          </a:xfrm>
                          <a:prstGeom prst="rect">
                            <a:avLst/>
                          </a:prstGeom>
                          <a:noFill/>
                          <a:ln>
                            <a:noFill/>
                          </a:ln>
                        </pic:spPr>
                      </pic:pic>
                    </a:graphicData>
                  </a:graphic>
                </wp:inline>
              </w:drawing>
            </w:r>
          </w:p>
        </w:tc>
        <w:tc>
          <w:tcPr>
            <w:tcW w:w="2977" w:type="dxa"/>
            <w:gridSpan w:val="2"/>
            <w:vMerge/>
            <w:tcBorders>
              <w:left w:val="single" w:sz="4" w:space="0" w:color="auto"/>
              <w:bottom w:val="single" w:sz="4" w:space="0" w:color="auto"/>
              <w:right w:val="single" w:sz="4" w:space="0" w:color="auto"/>
            </w:tcBorders>
            <w:shd w:val="clear" w:color="auto" w:fill="auto"/>
            <w:vAlign w:val="center"/>
          </w:tcPr>
          <w:p w:rsidR="004305FF" w:rsidRPr="00553F79" w:rsidRDefault="004305FF" w:rsidP="004305FF">
            <w:pPr>
              <w:spacing w:before="60" w:after="60" w:line="264" w:lineRule="auto"/>
              <w:ind w:left="71"/>
              <w:rPr>
                <w:rFonts w:asciiTheme="minorHAnsi" w:eastAsia="Times New Roman" w:hAnsiTheme="minorHAnsi"/>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4305FF" w:rsidRPr="00553F79" w:rsidRDefault="004305FF" w:rsidP="004305FF">
            <w:pPr>
              <w:spacing w:after="0" w:line="240" w:lineRule="auto"/>
              <w:jc w:val="center"/>
              <w:rPr>
                <w:rFonts w:asciiTheme="minorHAnsi" w:eastAsia="Times New Roman" w:hAnsiTheme="minorHAnsi"/>
                <w:color w:val="000000"/>
                <w:sz w:val="20"/>
                <w:szCs w:val="20"/>
                <w:lang w:eastAsia="cs-CZ"/>
              </w:rPr>
            </w:pPr>
          </w:p>
        </w:tc>
      </w:tr>
      <w:tr w:rsidR="004305FF" w:rsidRPr="00553F79" w:rsidTr="00553F79">
        <w:trPr>
          <w:trHeight w:val="603"/>
        </w:trPr>
        <w:tc>
          <w:tcPr>
            <w:tcW w:w="7513" w:type="dxa"/>
            <w:gridSpan w:val="7"/>
            <w:tcBorders>
              <w:top w:val="single" w:sz="4" w:space="0" w:color="auto"/>
              <w:left w:val="single" w:sz="4" w:space="0" w:color="auto"/>
              <w:right w:val="single" w:sz="4" w:space="0" w:color="auto"/>
            </w:tcBorders>
            <w:shd w:val="clear" w:color="auto" w:fill="auto"/>
            <w:noWrap/>
            <w:vAlign w:val="center"/>
            <w:hideMark/>
          </w:tcPr>
          <w:p w:rsidR="004305FF" w:rsidRPr="00553F79" w:rsidRDefault="004305FF" w:rsidP="004305FF">
            <w:pPr>
              <w:spacing w:before="60" w:after="60" w:line="264" w:lineRule="auto"/>
              <w:ind w:left="72"/>
              <w:rPr>
                <w:rFonts w:asciiTheme="minorHAnsi" w:eastAsia="Times New Roman" w:hAnsiTheme="minorHAnsi"/>
                <w:bCs/>
                <w:color w:val="000000"/>
                <w:sz w:val="18"/>
                <w:szCs w:val="18"/>
                <w:lang w:eastAsia="cs-CZ"/>
              </w:rPr>
            </w:pPr>
            <w:r w:rsidRPr="00553F79">
              <w:rPr>
                <w:rFonts w:asciiTheme="minorHAnsi" w:eastAsia="Times New Roman" w:hAnsiTheme="minorHAnsi"/>
                <w:b/>
                <w:bCs/>
                <w:color w:val="000000"/>
                <w:sz w:val="18"/>
                <w:szCs w:val="18"/>
                <w:lang w:eastAsia="cs-CZ"/>
              </w:rPr>
              <w:t>STAVBA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53F79" w:rsidRDefault="004305FF" w:rsidP="004305FF">
            <w:pPr>
              <w:spacing w:before="60" w:after="60" w:line="264" w:lineRule="auto"/>
              <w:ind w:left="71"/>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STUPEŇ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53F79" w:rsidRDefault="004305FF" w:rsidP="00F54E76">
            <w:pPr>
              <w:spacing w:before="60" w:after="60" w:line="264" w:lineRule="auto"/>
              <w:ind w:left="71"/>
              <w:jc w:val="center"/>
              <w:rPr>
                <w:rFonts w:asciiTheme="minorHAnsi" w:eastAsia="Times New Roman" w:hAnsiTheme="minorHAnsi"/>
                <w:bCs/>
                <w:color w:val="000000"/>
                <w:sz w:val="18"/>
                <w:szCs w:val="18"/>
                <w:lang w:eastAsia="cs-CZ"/>
              </w:rPr>
            </w:pPr>
            <w:r w:rsidRPr="00553F79">
              <w:rPr>
                <w:rFonts w:asciiTheme="minorHAnsi" w:eastAsia="Times New Roman" w:hAnsiTheme="minorHAnsi"/>
                <w:bCs/>
                <w:color w:val="000000"/>
                <w:sz w:val="18"/>
                <w:szCs w:val="18"/>
                <w:lang w:eastAsia="cs-CZ"/>
              </w:rPr>
              <w:t xml:space="preserve">DOKUMENTACE PRO </w:t>
            </w:r>
            <w:r w:rsidR="00F62E86" w:rsidRPr="00553F79">
              <w:rPr>
                <w:rFonts w:asciiTheme="minorHAnsi" w:eastAsia="Times New Roman" w:hAnsiTheme="minorHAnsi"/>
                <w:bCs/>
                <w:color w:val="000000"/>
                <w:sz w:val="18"/>
                <w:szCs w:val="18"/>
                <w:lang w:eastAsia="cs-CZ"/>
              </w:rPr>
              <w:t>PROV</w:t>
            </w:r>
            <w:r w:rsidR="00F54E76">
              <w:rPr>
                <w:rFonts w:asciiTheme="minorHAnsi" w:eastAsia="Times New Roman" w:hAnsiTheme="minorHAnsi"/>
                <w:bCs/>
                <w:color w:val="000000"/>
                <w:sz w:val="18"/>
                <w:szCs w:val="18"/>
                <w:lang w:eastAsia="cs-CZ"/>
              </w:rPr>
              <w:t>Á</w:t>
            </w:r>
            <w:r w:rsidR="00F62E86" w:rsidRPr="00553F79">
              <w:rPr>
                <w:rFonts w:asciiTheme="minorHAnsi" w:eastAsia="Times New Roman" w:hAnsiTheme="minorHAnsi"/>
                <w:bCs/>
                <w:color w:val="000000"/>
                <w:sz w:val="18"/>
                <w:szCs w:val="18"/>
                <w:lang w:eastAsia="cs-CZ"/>
              </w:rPr>
              <w:t>D</w:t>
            </w:r>
            <w:r w:rsidR="00F54E76">
              <w:rPr>
                <w:rFonts w:asciiTheme="minorHAnsi" w:eastAsia="Times New Roman" w:hAnsiTheme="minorHAnsi"/>
                <w:bCs/>
                <w:color w:val="000000"/>
                <w:sz w:val="18"/>
                <w:szCs w:val="18"/>
                <w:lang w:eastAsia="cs-CZ"/>
              </w:rPr>
              <w:t>Ě</w:t>
            </w:r>
            <w:r w:rsidRPr="00553F79">
              <w:rPr>
                <w:rFonts w:asciiTheme="minorHAnsi" w:eastAsia="Times New Roman" w:hAnsiTheme="minorHAnsi"/>
                <w:bCs/>
                <w:color w:val="000000"/>
                <w:sz w:val="18"/>
                <w:szCs w:val="18"/>
                <w:lang w:eastAsia="cs-CZ"/>
              </w:rPr>
              <w:t>NÍ STAVBY</w:t>
            </w:r>
          </w:p>
        </w:tc>
        <w:tc>
          <w:tcPr>
            <w:tcW w:w="160" w:type="dxa"/>
            <w:tcBorders>
              <w:top w:val="nil"/>
              <w:left w:val="single" w:sz="4" w:space="0" w:color="auto"/>
              <w:bottom w:val="nil"/>
              <w:right w:val="nil"/>
            </w:tcBorders>
            <w:shd w:val="clear" w:color="auto" w:fill="auto"/>
            <w:vAlign w:val="center"/>
            <w:hideMark/>
          </w:tcPr>
          <w:p w:rsidR="004305FF" w:rsidRPr="00553F79" w:rsidRDefault="004305FF" w:rsidP="004305FF">
            <w:pPr>
              <w:spacing w:after="0" w:line="240" w:lineRule="auto"/>
              <w:jc w:val="center"/>
              <w:rPr>
                <w:rFonts w:asciiTheme="minorHAnsi" w:eastAsia="Times New Roman" w:hAnsiTheme="minorHAnsi"/>
                <w:color w:val="000000"/>
                <w:sz w:val="20"/>
                <w:szCs w:val="20"/>
                <w:lang w:eastAsia="cs-CZ"/>
              </w:rPr>
            </w:pPr>
          </w:p>
        </w:tc>
      </w:tr>
      <w:tr w:rsidR="00BE6045" w:rsidRPr="00553F79" w:rsidTr="00553F79">
        <w:trPr>
          <w:trHeight w:val="603"/>
        </w:trPr>
        <w:tc>
          <w:tcPr>
            <w:tcW w:w="7513" w:type="dxa"/>
            <w:gridSpan w:val="7"/>
            <w:vMerge w:val="restart"/>
            <w:tcBorders>
              <w:left w:val="single" w:sz="4" w:space="0" w:color="auto"/>
              <w:right w:val="single" w:sz="4" w:space="0" w:color="auto"/>
            </w:tcBorders>
            <w:shd w:val="clear" w:color="auto" w:fill="auto"/>
            <w:noWrap/>
            <w:vAlign w:val="center"/>
            <w:hideMark/>
          </w:tcPr>
          <w:p w:rsidR="00245AB0" w:rsidRDefault="00245AB0" w:rsidP="00245AB0">
            <w:pPr>
              <w:spacing w:before="60" w:after="60" w:line="264" w:lineRule="auto"/>
              <w:ind w:left="72"/>
              <w:rPr>
                <w:rFonts w:asciiTheme="minorHAnsi" w:eastAsia="Times New Roman" w:hAnsiTheme="minorHAnsi"/>
                <w:b/>
                <w:bCs/>
                <w:color w:val="000000"/>
                <w:sz w:val="32"/>
                <w:szCs w:val="32"/>
                <w:lang w:eastAsia="cs-CZ"/>
              </w:rPr>
            </w:pPr>
            <w:r>
              <w:rPr>
                <w:rFonts w:asciiTheme="minorHAnsi" w:eastAsia="Times New Roman" w:hAnsiTheme="minorHAnsi"/>
                <w:b/>
                <w:bCs/>
                <w:color w:val="000000"/>
                <w:sz w:val="32"/>
                <w:szCs w:val="32"/>
                <w:lang w:eastAsia="cs-CZ"/>
              </w:rPr>
              <w:t>HORKOVODNÍ PŘÍPOJKA</w:t>
            </w:r>
          </w:p>
          <w:p w:rsidR="009A7285" w:rsidRDefault="009A7285" w:rsidP="009A7285">
            <w:pPr>
              <w:spacing w:before="60" w:after="60" w:line="264" w:lineRule="auto"/>
              <w:ind w:left="72"/>
              <w:rPr>
                <w:rFonts w:asciiTheme="minorHAnsi" w:eastAsia="Times New Roman" w:hAnsiTheme="minorHAnsi"/>
                <w:b/>
                <w:bCs/>
                <w:color w:val="000000"/>
                <w:sz w:val="32"/>
                <w:szCs w:val="32"/>
                <w:lang w:eastAsia="cs-CZ"/>
              </w:rPr>
            </w:pPr>
            <w:r>
              <w:rPr>
                <w:rFonts w:asciiTheme="minorHAnsi" w:eastAsia="Times New Roman" w:hAnsiTheme="minorHAnsi"/>
                <w:b/>
                <w:bCs/>
                <w:color w:val="000000"/>
                <w:sz w:val="32"/>
                <w:szCs w:val="32"/>
                <w:lang w:eastAsia="cs-CZ"/>
              </w:rPr>
              <w:t xml:space="preserve">PRO </w:t>
            </w:r>
            <w:r w:rsidR="00CD09E0">
              <w:rPr>
                <w:rFonts w:asciiTheme="minorHAnsi" w:eastAsia="Times New Roman" w:hAnsiTheme="minorHAnsi"/>
                <w:b/>
                <w:bCs/>
                <w:color w:val="000000"/>
                <w:sz w:val="32"/>
                <w:szCs w:val="32"/>
                <w:lang w:eastAsia="cs-CZ"/>
              </w:rPr>
              <w:t>BD MASARYKOVA 14</w:t>
            </w:r>
          </w:p>
          <w:p w:rsidR="008D2F1B" w:rsidRPr="00553F79" w:rsidRDefault="008D2F1B" w:rsidP="009A7285">
            <w:pPr>
              <w:spacing w:before="60" w:after="60" w:line="264" w:lineRule="auto"/>
              <w:ind w:left="72"/>
              <w:rPr>
                <w:rFonts w:asciiTheme="minorHAnsi" w:eastAsia="Times New Roman" w:hAnsiTheme="minorHAnsi"/>
                <w:b/>
                <w:bCs/>
                <w:color w:val="000000"/>
                <w:sz w:val="32"/>
                <w:szCs w:val="32"/>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E6045" w:rsidRPr="00553F79" w:rsidRDefault="00BE6045" w:rsidP="004305FF">
            <w:pPr>
              <w:spacing w:before="60" w:after="60" w:line="264" w:lineRule="auto"/>
              <w:ind w:left="71"/>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DATUM</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E6045" w:rsidRPr="00553F79" w:rsidRDefault="00CD09E0" w:rsidP="008C251F">
            <w:pPr>
              <w:spacing w:before="60" w:after="60" w:line="264" w:lineRule="auto"/>
              <w:ind w:left="71"/>
              <w:jc w:val="center"/>
              <w:rPr>
                <w:rFonts w:asciiTheme="minorHAnsi" w:eastAsia="Times New Roman" w:hAnsiTheme="minorHAnsi"/>
                <w:bCs/>
                <w:color w:val="000000"/>
                <w:sz w:val="18"/>
                <w:szCs w:val="18"/>
                <w:lang w:eastAsia="cs-CZ"/>
              </w:rPr>
            </w:pPr>
            <w:r>
              <w:rPr>
                <w:rFonts w:asciiTheme="minorHAnsi" w:eastAsia="Times New Roman" w:hAnsiTheme="minorHAnsi"/>
                <w:bCs/>
                <w:color w:val="000000"/>
                <w:sz w:val="18"/>
                <w:szCs w:val="18"/>
                <w:lang w:eastAsia="cs-CZ"/>
              </w:rPr>
              <w:t>07/2024</w:t>
            </w:r>
          </w:p>
        </w:tc>
        <w:tc>
          <w:tcPr>
            <w:tcW w:w="160" w:type="dxa"/>
            <w:tcBorders>
              <w:top w:val="nil"/>
              <w:left w:val="single" w:sz="4" w:space="0" w:color="auto"/>
              <w:bottom w:val="nil"/>
              <w:right w:val="nil"/>
            </w:tcBorders>
            <w:shd w:val="clear" w:color="auto" w:fill="auto"/>
            <w:vAlign w:val="center"/>
            <w:hideMark/>
          </w:tcPr>
          <w:p w:rsidR="00BE6045" w:rsidRPr="00553F79" w:rsidRDefault="00BE6045" w:rsidP="004305FF">
            <w:pPr>
              <w:spacing w:after="0" w:line="240" w:lineRule="auto"/>
              <w:jc w:val="center"/>
              <w:rPr>
                <w:rFonts w:asciiTheme="minorHAnsi" w:eastAsia="Times New Roman" w:hAnsiTheme="minorHAnsi"/>
                <w:color w:val="000000"/>
                <w:sz w:val="20"/>
                <w:szCs w:val="20"/>
                <w:lang w:eastAsia="cs-CZ"/>
              </w:rPr>
            </w:pPr>
          </w:p>
        </w:tc>
      </w:tr>
      <w:tr w:rsidR="00BE6045" w:rsidRPr="00553F79" w:rsidTr="004305FF">
        <w:trPr>
          <w:trHeight w:val="603"/>
        </w:trPr>
        <w:tc>
          <w:tcPr>
            <w:tcW w:w="7513" w:type="dxa"/>
            <w:gridSpan w:val="7"/>
            <w:vMerge/>
            <w:tcBorders>
              <w:left w:val="single" w:sz="4" w:space="0" w:color="auto"/>
              <w:right w:val="single" w:sz="4" w:space="0" w:color="auto"/>
            </w:tcBorders>
            <w:shd w:val="clear" w:color="auto" w:fill="auto"/>
            <w:noWrap/>
            <w:vAlign w:val="center"/>
            <w:hideMark/>
          </w:tcPr>
          <w:p w:rsidR="00BE6045" w:rsidRPr="00553F79" w:rsidRDefault="00BE6045" w:rsidP="004305FF">
            <w:pPr>
              <w:spacing w:before="60" w:after="60" w:line="264" w:lineRule="auto"/>
              <w:rPr>
                <w:rFonts w:asciiTheme="minorHAnsi" w:eastAsia="Times New Roman" w:hAnsiTheme="minorHAnsi"/>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E6045" w:rsidRPr="00553F79" w:rsidRDefault="00BE6045" w:rsidP="004305FF">
            <w:pPr>
              <w:spacing w:before="60" w:after="60" w:line="264" w:lineRule="auto"/>
              <w:ind w:left="71"/>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Č. ZAK.</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E6045" w:rsidRPr="00553F79" w:rsidRDefault="00CD09E0" w:rsidP="00734815">
            <w:pPr>
              <w:spacing w:before="60" w:after="60" w:line="264" w:lineRule="auto"/>
              <w:ind w:left="71"/>
              <w:jc w:val="center"/>
              <w:rPr>
                <w:rFonts w:asciiTheme="minorHAnsi" w:eastAsia="Times New Roman" w:hAnsiTheme="minorHAnsi"/>
                <w:bCs/>
                <w:color w:val="000000"/>
                <w:sz w:val="18"/>
                <w:szCs w:val="18"/>
                <w:lang w:eastAsia="cs-CZ"/>
              </w:rPr>
            </w:pPr>
            <w:r>
              <w:rPr>
                <w:rFonts w:asciiTheme="minorHAnsi" w:eastAsia="Times New Roman" w:hAnsiTheme="minorHAnsi"/>
                <w:bCs/>
                <w:color w:val="000000"/>
                <w:sz w:val="18"/>
                <w:szCs w:val="18"/>
                <w:lang w:eastAsia="cs-CZ"/>
              </w:rPr>
              <w:t>24-021</w:t>
            </w:r>
          </w:p>
        </w:tc>
        <w:tc>
          <w:tcPr>
            <w:tcW w:w="160" w:type="dxa"/>
            <w:tcBorders>
              <w:top w:val="nil"/>
              <w:left w:val="single" w:sz="4" w:space="0" w:color="auto"/>
              <w:bottom w:val="nil"/>
              <w:right w:val="nil"/>
            </w:tcBorders>
            <w:shd w:val="clear" w:color="auto" w:fill="auto"/>
            <w:vAlign w:val="center"/>
            <w:hideMark/>
          </w:tcPr>
          <w:p w:rsidR="00BE6045" w:rsidRPr="00553F79" w:rsidRDefault="00BE6045" w:rsidP="004305FF">
            <w:pPr>
              <w:spacing w:after="0" w:line="240" w:lineRule="auto"/>
              <w:jc w:val="center"/>
              <w:rPr>
                <w:rFonts w:asciiTheme="minorHAnsi" w:eastAsia="Times New Roman" w:hAnsiTheme="minorHAnsi"/>
                <w:color w:val="000000"/>
                <w:sz w:val="20"/>
                <w:szCs w:val="20"/>
                <w:lang w:eastAsia="cs-CZ"/>
              </w:rPr>
            </w:pPr>
          </w:p>
        </w:tc>
      </w:tr>
      <w:tr w:rsidR="00BE6045" w:rsidRPr="00553F79" w:rsidTr="00553F79">
        <w:trPr>
          <w:trHeight w:val="1266"/>
        </w:trPr>
        <w:tc>
          <w:tcPr>
            <w:tcW w:w="7513" w:type="dxa"/>
            <w:gridSpan w:val="7"/>
            <w:vMerge/>
            <w:tcBorders>
              <w:left w:val="single" w:sz="4" w:space="0" w:color="auto"/>
              <w:bottom w:val="single" w:sz="4" w:space="0" w:color="auto"/>
              <w:right w:val="single" w:sz="4" w:space="0" w:color="auto"/>
            </w:tcBorders>
            <w:shd w:val="clear" w:color="auto" w:fill="auto"/>
            <w:noWrap/>
            <w:vAlign w:val="center"/>
            <w:hideMark/>
          </w:tcPr>
          <w:p w:rsidR="00BE6045" w:rsidRPr="00553F79" w:rsidRDefault="00BE6045" w:rsidP="004305FF">
            <w:pPr>
              <w:spacing w:before="60" w:after="60" w:line="264" w:lineRule="auto"/>
              <w:rPr>
                <w:rFonts w:asciiTheme="minorHAnsi" w:eastAsia="Times New Roman" w:hAnsiTheme="minorHAnsi"/>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E6045" w:rsidRPr="00553F79" w:rsidRDefault="00BE6045" w:rsidP="004305FF">
            <w:pPr>
              <w:spacing w:before="60" w:after="60" w:line="264" w:lineRule="auto"/>
              <w:ind w:left="71"/>
              <w:rPr>
                <w:rFonts w:asciiTheme="minorHAnsi" w:eastAsia="Times New Roman" w:hAnsiTheme="minorHAnsi"/>
                <w:b/>
                <w:bCs/>
                <w:color w:val="000000"/>
                <w:sz w:val="18"/>
                <w:szCs w:val="18"/>
                <w:lang w:eastAsia="cs-CZ"/>
              </w:rPr>
            </w:pPr>
            <w:r w:rsidRPr="00553F79">
              <w:rPr>
                <w:rFonts w:asciiTheme="minorHAnsi" w:eastAsia="Times New Roman" w:hAnsiTheme="minorHAnsi"/>
                <w:b/>
                <w:bCs/>
                <w:color w:val="000000"/>
                <w:sz w:val="18"/>
                <w:szCs w:val="18"/>
                <w:lang w:eastAsia="cs-CZ"/>
              </w:rPr>
              <w:t>PARÉ</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E6045" w:rsidRPr="00553F79" w:rsidRDefault="00BE6045" w:rsidP="004305FF">
            <w:pPr>
              <w:spacing w:before="60" w:after="60" w:line="264" w:lineRule="auto"/>
              <w:ind w:left="71"/>
              <w:jc w:val="center"/>
              <w:rPr>
                <w:rFonts w:asciiTheme="minorHAnsi" w:eastAsia="Times New Roman" w:hAnsiTheme="minorHAnsi"/>
                <w:bCs/>
                <w:color w:val="000000"/>
                <w:sz w:val="18"/>
                <w:szCs w:val="18"/>
                <w:lang w:eastAsia="cs-CZ"/>
              </w:rPr>
            </w:pPr>
          </w:p>
          <w:p w:rsidR="00DC6EEE" w:rsidRPr="00553F79" w:rsidRDefault="00DC6EEE" w:rsidP="00DC6EEE">
            <w:pPr>
              <w:spacing w:before="60" w:after="60" w:line="264" w:lineRule="auto"/>
              <w:rPr>
                <w:rFonts w:asciiTheme="minorHAnsi" w:eastAsia="Times New Roman" w:hAnsiTheme="minorHAnsi"/>
                <w:bCs/>
                <w:color w:val="000000"/>
                <w:sz w:val="18"/>
                <w:szCs w:val="18"/>
                <w:lang w:eastAsia="cs-CZ"/>
              </w:rPr>
            </w:pPr>
          </w:p>
          <w:p w:rsidR="00DC6EEE" w:rsidRPr="00553F79" w:rsidRDefault="00DC6EEE" w:rsidP="00DC6EEE">
            <w:pPr>
              <w:spacing w:before="60" w:after="60" w:line="264" w:lineRule="auto"/>
              <w:rPr>
                <w:rFonts w:asciiTheme="minorHAnsi" w:eastAsia="Times New Roman" w:hAnsiTheme="minorHAnsi"/>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BE6045" w:rsidRPr="00553F79" w:rsidRDefault="00BE6045" w:rsidP="004305FF">
            <w:pPr>
              <w:spacing w:after="0" w:line="240" w:lineRule="auto"/>
              <w:jc w:val="center"/>
              <w:rPr>
                <w:rFonts w:asciiTheme="minorHAnsi" w:eastAsia="Times New Roman" w:hAnsiTheme="minorHAnsi"/>
                <w:color w:val="000000"/>
                <w:sz w:val="20"/>
                <w:szCs w:val="20"/>
                <w:lang w:eastAsia="cs-CZ"/>
              </w:rPr>
            </w:pPr>
          </w:p>
        </w:tc>
      </w:tr>
    </w:tbl>
    <w:sdt>
      <w:sdtPr>
        <w:rPr>
          <w:rFonts w:asciiTheme="minorHAnsi" w:eastAsiaTheme="minorHAnsi" w:hAnsiTheme="minorHAnsi" w:cstheme="minorBidi"/>
          <w:b w:val="0"/>
          <w:bCs w:val="0"/>
          <w:color w:val="auto"/>
          <w:sz w:val="22"/>
          <w:szCs w:val="22"/>
          <w:lang w:eastAsia="en-US"/>
        </w:rPr>
        <w:id w:val="-691375655"/>
        <w:docPartObj>
          <w:docPartGallery w:val="Table of Contents"/>
          <w:docPartUnique/>
        </w:docPartObj>
      </w:sdtPr>
      <w:sdtEndPr>
        <w:rPr>
          <w:rFonts w:eastAsia="Calibri" w:cs="Times New Roman"/>
        </w:rPr>
      </w:sdtEndPr>
      <w:sdtContent>
        <w:p w:rsidR="009D7050" w:rsidRPr="00553F79" w:rsidRDefault="009D7050" w:rsidP="009D7050">
          <w:pPr>
            <w:pStyle w:val="Nadpisobsahu"/>
            <w:jc w:val="both"/>
            <w:rPr>
              <w:rFonts w:asciiTheme="minorHAnsi" w:hAnsiTheme="minorHAnsi"/>
              <w:color w:val="auto"/>
            </w:rPr>
          </w:pPr>
          <w:r w:rsidRPr="00553F79">
            <w:rPr>
              <w:rFonts w:asciiTheme="minorHAnsi" w:hAnsiTheme="minorHAnsi"/>
              <w:color w:val="auto"/>
            </w:rPr>
            <w:t>OBSAH</w:t>
          </w:r>
        </w:p>
        <w:p w:rsidR="00DA19D2" w:rsidRDefault="009D7050">
          <w:pPr>
            <w:pStyle w:val="Obsah2"/>
            <w:tabs>
              <w:tab w:val="left" w:pos="660"/>
              <w:tab w:val="right" w:leader="dot" w:pos="9062"/>
            </w:tabs>
            <w:rPr>
              <w:rFonts w:asciiTheme="minorHAnsi" w:eastAsiaTheme="minorEastAsia" w:hAnsiTheme="minorHAnsi" w:cstheme="minorBidi"/>
              <w:smallCaps w:val="0"/>
              <w:noProof/>
              <w:sz w:val="22"/>
              <w:szCs w:val="22"/>
              <w:lang w:eastAsia="cs-CZ"/>
            </w:rPr>
          </w:pPr>
          <w:r w:rsidRPr="00553F79">
            <w:rPr>
              <w:rFonts w:asciiTheme="minorHAnsi" w:hAnsiTheme="minorHAnsi" w:cstheme="minorHAnsi"/>
            </w:rPr>
            <w:fldChar w:fldCharType="begin"/>
          </w:r>
          <w:r w:rsidRPr="00553F79">
            <w:rPr>
              <w:rFonts w:asciiTheme="minorHAnsi" w:hAnsiTheme="minorHAnsi"/>
            </w:rPr>
            <w:instrText xml:space="preserve"> TOC \o "1-3" \h \z \u </w:instrText>
          </w:r>
          <w:r w:rsidRPr="00553F79">
            <w:rPr>
              <w:rFonts w:asciiTheme="minorHAnsi" w:hAnsiTheme="minorHAnsi" w:cstheme="minorHAnsi"/>
            </w:rPr>
            <w:fldChar w:fldCharType="separate"/>
          </w:r>
          <w:hyperlink w:anchor="_Toc171493457" w:history="1">
            <w:r w:rsidR="00DA19D2" w:rsidRPr="003A612B">
              <w:rPr>
                <w:rStyle w:val="Hypertextovodkaz"/>
                <w:caps/>
                <w:noProof/>
              </w:rPr>
              <w:t>1</w:t>
            </w:r>
            <w:r w:rsidR="00DA19D2">
              <w:rPr>
                <w:rFonts w:asciiTheme="minorHAnsi" w:eastAsiaTheme="minorEastAsia" w:hAnsiTheme="minorHAnsi" w:cstheme="minorBidi"/>
                <w:smallCaps w:val="0"/>
                <w:noProof/>
                <w:sz w:val="22"/>
                <w:szCs w:val="22"/>
                <w:lang w:eastAsia="cs-CZ"/>
              </w:rPr>
              <w:tab/>
            </w:r>
            <w:r w:rsidR="00DA19D2" w:rsidRPr="003A612B">
              <w:rPr>
                <w:rStyle w:val="Hypertextovodkaz"/>
                <w:caps/>
                <w:noProof/>
              </w:rPr>
              <w:t>Popis stávajícího stavu</w:t>
            </w:r>
            <w:r w:rsidR="00DA19D2">
              <w:rPr>
                <w:noProof/>
                <w:webHidden/>
              </w:rPr>
              <w:tab/>
            </w:r>
            <w:r w:rsidR="00DA19D2">
              <w:rPr>
                <w:noProof/>
                <w:webHidden/>
              </w:rPr>
              <w:fldChar w:fldCharType="begin"/>
            </w:r>
            <w:r w:rsidR="00DA19D2">
              <w:rPr>
                <w:noProof/>
                <w:webHidden/>
              </w:rPr>
              <w:instrText xml:space="preserve"> PAGEREF _Toc171493457 \h </w:instrText>
            </w:r>
            <w:r w:rsidR="00DA19D2">
              <w:rPr>
                <w:noProof/>
                <w:webHidden/>
              </w:rPr>
            </w:r>
            <w:r w:rsidR="00DA19D2">
              <w:rPr>
                <w:noProof/>
                <w:webHidden/>
              </w:rPr>
              <w:fldChar w:fldCharType="separate"/>
            </w:r>
            <w:r w:rsidR="00DA19D2">
              <w:rPr>
                <w:noProof/>
                <w:webHidden/>
              </w:rPr>
              <w:t>3</w:t>
            </w:r>
            <w:r w:rsidR="00DA19D2">
              <w:rPr>
                <w:noProof/>
                <w:webHidden/>
              </w:rPr>
              <w:fldChar w:fldCharType="end"/>
            </w:r>
          </w:hyperlink>
        </w:p>
        <w:p w:rsidR="00DA19D2" w:rsidRDefault="00DA19D2">
          <w:pPr>
            <w:pStyle w:val="Obsah2"/>
            <w:tabs>
              <w:tab w:val="left" w:pos="660"/>
              <w:tab w:val="right" w:leader="dot" w:pos="9062"/>
            </w:tabs>
            <w:rPr>
              <w:rFonts w:asciiTheme="minorHAnsi" w:eastAsiaTheme="minorEastAsia" w:hAnsiTheme="minorHAnsi" w:cstheme="minorBidi"/>
              <w:smallCaps w:val="0"/>
              <w:noProof/>
              <w:sz w:val="22"/>
              <w:szCs w:val="22"/>
              <w:lang w:eastAsia="cs-CZ"/>
            </w:rPr>
          </w:pPr>
          <w:hyperlink w:anchor="_Toc171493458" w:history="1">
            <w:r w:rsidRPr="003A612B">
              <w:rPr>
                <w:rStyle w:val="Hypertextovodkaz"/>
                <w:caps/>
                <w:noProof/>
              </w:rPr>
              <w:t>2</w:t>
            </w:r>
            <w:r>
              <w:rPr>
                <w:rFonts w:asciiTheme="minorHAnsi" w:eastAsiaTheme="minorEastAsia" w:hAnsiTheme="minorHAnsi" w:cstheme="minorBidi"/>
                <w:smallCaps w:val="0"/>
                <w:noProof/>
                <w:sz w:val="22"/>
                <w:szCs w:val="22"/>
                <w:lang w:eastAsia="cs-CZ"/>
              </w:rPr>
              <w:tab/>
            </w:r>
            <w:r w:rsidRPr="003A612B">
              <w:rPr>
                <w:rStyle w:val="Hypertextovodkaz"/>
                <w:caps/>
                <w:noProof/>
              </w:rPr>
              <w:t>Návrh technického řešení</w:t>
            </w:r>
            <w:r>
              <w:rPr>
                <w:noProof/>
                <w:webHidden/>
              </w:rPr>
              <w:tab/>
            </w:r>
            <w:r>
              <w:rPr>
                <w:noProof/>
                <w:webHidden/>
              </w:rPr>
              <w:fldChar w:fldCharType="begin"/>
            </w:r>
            <w:r>
              <w:rPr>
                <w:noProof/>
                <w:webHidden/>
              </w:rPr>
              <w:instrText xml:space="preserve"> PAGEREF _Toc171493458 \h </w:instrText>
            </w:r>
            <w:r>
              <w:rPr>
                <w:noProof/>
                <w:webHidden/>
              </w:rPr>
            </w:r>
            <w:r>
              <w:rPr>
                <w:noProof/>
                <w:webHidden/>
              </w:rPr>
              <w:fldChar w:fldCharType="separate"/>
            </w:r>
            <w:r>
              <w:rPr>
                <w:noProof/>
                <w:webHidden/>
              </w:rPr>
              <w:t>3</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61" w:history="1">
            <w:r w:rsidRPr="003A612B">
              <w:rPr>
                <w:rStyle w:val="Hypertextovodkaz"/>
                <w:noProof/>
              </w:rPr>
              <w:t>2.1.</w:t>
            </w:r>
            <w:r>
              <w:rPr>
                <w:rFonts w:asciiTheme="minorHAnsi" w:eastAsiaTheme="minorEastAsia" w:hAnsiTheme="minorHAnsi" w:cstheme="minorBidi"/>
                <w:smallCaps w:val="0"/>
                <w:noProof/>
                <w:sz w:val="22"/>
                <w:szCs w:val="22"/>
                <w:lang w:eastAsia="cs-CZ"/>
              </w:rPr>
              <w:tab/>
            </w:r>
            <w:r w:rsidRPr="003A612B">
              <w:rPr>
                <w:rStyle w:val="Hypertextovodkaz"/>
                <w:noProof/>
              </w:rPr>
              <w:t>Parametry rozvodu, přenášený tepelný výkon</w:t>
            </w:r>
            <w:r>
              <w:rPr>
                <w:noProof/>
                <w:webHidden/>
              </w:rPr>
              <w:tab/>
            </w:r>
            <w:r>
              <w:rPr>
                <w:noProof/>
                <w:webHidden/>
              </w:rPr>
              <w:fldChar w:fldCharType="begin"/>
            </w:r>
            <w:r>
              <w:rPr>
                <w:noProof/>
                <w:webHidden/>
              </w:rPr>
              <w:instrText xml:space="preserve"> PAGEREF _Toc171493461 \h </w:instrText>
            </w:r>
            <w:r>
              <w:rPr>
                <w:noProof/>
                <w:webHidden/>
              </w:rPr>
            </w:r>
            <w:r>
              <w:rPr>
                <w:noProof/>
                <w:webHidden/>
              </w:rPr>
              <w:fldChar w:fldCharType="separate"/>
            </w:r>
            <w:r>
              <w:rPr>
                <w:noProof/>
                <w:webHidden/>
              </w:rPr>
              <w:t>3</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62" w:history="1">
            <w:r w:rsidRPr="003A612B">
              <w:rPr>
                <w:rStyle w:val="Hypertextovodkaz"/>
                <w:noProof/>
              </w:rPr>
              <w:t>2.2.</w:t>
            </w:r>
            <w:r>
              <w:rPr>
                <w:rFonts w:asciiTheme="minorHAnsi" w:eastAsiaTheme="minorEastAsia" w:hAnsiTheme="minorHAnsi" w:cstheme="minorBidi"/>
                <w:smallCaps w:val="0"/>
                <w:noProof/>
                <w:sz w:val="22"/>
                <w:szCs w:val="22"/>
                <w:lang w:eastAsia="cs-CZ"/>
              </w:rPr>
              <w:tab/>
            </w:r>
            <w:r w:rsidRPr="003A612B">
              <w:rPr>
                <w:rStyle w:val="Hypertextovodkaz"/>
                <w:noProof/>
              </w:rPr>
              <w:t>Napojení v kolektoru</w:t>
            </w:r>
            <w:r>
              <w:rPr>
                <w:noProof/>
                <w:webHidden/>
              </w:rPr>
              <w:tab/>
            </w:r>
            <w:r>
              <w:rPr>
                <w:noProof/>
                <w:webHidden/>
              </w:rPr>
              <w:fldChar w:fldCharType="begin"/>
            </w:r>
            <w:r>
              <w:rPr>
                <w:noProof/>
                <w:webHidden/>
              </w:rPr>
              <w:instrText xml:space="preserve"> PAGEREF _Toc171493462 \h </w:instrText>
            </w:r>
            <w:r>
              <w:rPr>
                <w:noProof/>
                <w:webHidden/>
              </w:rPr>
            </w:r>
            <w:r>
              <w:rPr>
                <w:noProof/>
                <w:webHidden/>
              </w:rPr>
              <w:fldChar w:fldCharType="separate"/>
            </w:r>
            <w:r>
              <w:rPr>
                <w:noProof/>
                <w:webHidden/>
              </w:rPr>
              <w:t>3</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63" w:history="1">
            <w:r w:rsidRPr="003A612B">
              <w:rPr>
                <w:rStyle w:val="Hypertextovodkaz"/>
                <w:noProof/>
              </w:rPr>
              <w:t>2.3.</w:t>
            </w:r>
            <w:r>
              <w:rPr>
                <w:rFonts w:asciiTheme="minorHAnsi" w:eastAsiaTheme="minorEastAsia" w:hAnsiTheme="minorHAnsi" w:cstheme="minorBidi"/>
                <w:smallCaps w:val="0"/>
                <w:noProof/>
                <w:sz w:val="22"/>
                <w:szCs w:val="22"/>
                <w:lang w:eastAsia="cs-CZ"/>
              </w:rPr>
              <w:tab/>
            </w:r>
            <w:r w:rsidRPr="003A612B">
              <w:rPr>
                <w:rStyle w:val="Hypertextovodkaz"/>
                <w:noProof/>
              </w:rPr>
              <w:t>Prostupy z kolektoru do objektu</w:t>
            </w:r>
            <w:r>
              <w:rPr>
                <w:noProof/>
                <w:webHidden/>
              </w:rPr>
              <w:tab/>
            </w:r>
            <w:r>
              <w:rPr>
                <w:noProof/>
                <w:webHidden/>
              </w:rPr>
              <w:fldChar w:fldCharType="begin"/>
            </w:r>
            <w:r>
              <w:rPr>
                <w:noProof/>
                <w:webHidden/>
              </w:rPr>
              <w:instrText xml:space="preserve"> PAGEREF _Toc171493463 \h </w:instrText>
            </w:r>
            <w:r>
              <w:rPr>
                <w:noProof/>
                <w:webHidden/>
              </w:rPr>
            </w:r>
            <w:r>
              <w:rPr>
                <w:noProof/>
                <w:webHidden/>
              </w:rPr>
              <w:fldChar w:fldCharType="separate"/>
            </w:r>
            <w:r>
              <w:rPr>
                <w:noProof/>
                <w:webHidden/>
              </w:rPr>
              <w:t>3</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64" w:history="1">
            <w:r w:rsidRPr="003A612B">
              <w:rPr>
                <w:rStyle w:val="Hypertextovodkaz"/>
                <w:noProof/>
              </w:rPr>
              <w:t>2.4.</w:t>
            </w:r>
            <w:r>
              <w:rPr>
                <w:rFonts w:asciiTheme="minorHAnsi" w:eastAsiaTheme="minorEastAsia" w:hAnsiTheme="minorHAnsi" w:cstheme="minorBidi"/>
                <w:smallCaps w:val="0"/>
                <w:noProof/>
                <w:sz w:val="22"/>
                <w:szCs w:val="22"/>
                <w:lang w:eastAsia="cs-CZ"/>
              </w:rPr>
              <w:tab/>
            </w:r>
            <w:r w:rsidRPr="003A612B">
              <w:rPr>
                <w:rStyle w:val="Hypertextovodkaz"/>
                <w:noProof/>
              </w:rPr>
              <w:t>Odvzdušnění, vypuštění potrubí</w:t>
            </w:r>
            <w:r>
              <w:rPr>
                <w:noProof/>
                <w:webHidden/>
              </w:rPr>
              <w:tab/>
            </w:r>
            <w:r>
              <w:rPr>
                <w:noProof/>
                <w:webHidden/>
              </w:rPr>
              <w:fldChar w:fldCharType="begin"/>
            </w:r>
            <w:r>
              <w:rPr>
                <w:noProof/>
                <w:webHidden/>
              </w:rPr>
              <w:instrText xml:space="preserve"> PAGEREF _Toc171493464 \h </w:instrText>
            </w:r>
            <w:r>
              <w:rPr>
                <w:noProof/>
                <w:webHidden/>
              </w:rPr>
            </w:r>
            <w:r>
              <w:rPr>
                <w:noProof/>
                <w:webHidden/>
              </w:rPr>
              <w:fldChar w:fldCharType="separate"/>
            </w:r>
            <w:r>
              <w:rPr>
                <w:noProof/>
                <w:webHidden/>
              </w:rPr>
              <w:t>4</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65" w:history="1">
            <w:r w:rsidRPr="003A612B">
              <w:rPr>
                <w:rStyle w:val="Hypertextovodkaz"/>
                <w:noProof/>
              </w:rPr>
              <w:t>2.5.</w:t>
            </w:r>
            <w:r>
              <w:rPr>
                <w:rFonts w:asciiTheme="minorHAnsi" w:eastAsiaTheme="minorEastAsia" w:hAnsiTheme="minorHAnsi" w:cstheme="minorBidi"/>
                <w:smallCaps w:val="0"/>
                <w:noProof/>
                <w:sz w:val="22"/>
                <w:szCs w:val="22"/>
                <w:lang w:eastAsia="cs-CZ"/>
              </w:rPr>
              <w:tab/>
            </w:r>
            <w:r w:rsidRPr="003A612B">
              <w:rPr>
                <w:rStyle w:val="Hypertextovodkaz"/>
                <w:noProof/>
              </w:rPr>
              <w:t>Uzavírací armatury</w:t>
            </w:r>
            <w:r>
              <w:rPr>
                <w:noProof/>
                <w:webHidden/>
              </w:rPr>
              <w:tab/>
            </w:r>
            <w:r>
              <w:rPr>
                <w:noProof/>
                <w:webHidden/>
              </w:rPr>
              <w:fldChar w:fldCharType="begin"/>
            </w:r>
            <w:r>
              <w:rPr>
                <w:noProof/>
                <w:webHidden/>
              </w:rPr>
              <w:instrText xml:space="preserve"> PAGEREF _Toc171493465 \h </w:instrText>
            </w:r>
            <w:r>
              <w:rPr>
                <w:noProof/>
                <w:webHidden/>
              </w:rPr>
            </w:r>
            <w:r>
              <w:rPr>
                <w:noProof/>
                <w:webHidden/>
              </w:rPr>
              <w:fldChar w:fldCharType="separate"/>
            </w:r>
            <w:r>
              <w:rPr>
                <w:noProof/>
                <w:webHidden/>
              </w:rPr>
              <w:t>4</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66" w:history="1">
            <w:r w:rsidRPr="003A612B">
              <w:rPr>
                <w:rStyle w:val="Hypertextovodkaz"/>
                <w:noProof/>
              </w:rPr>
              <w:t>2.6.</w:t>
            </w:r>
            <w:r>
              <w:rPr>
                <w:rFonts w:asciiTheme="minorHAnsi" w:eastAsiaTheme="minorEastAsia" w:hAnsiTheme="minorHAnsi" w:cstheme="minorBidi"/>
                <w:smallCaps w:val="0"/>
                <w:noProof/>
                <w:sz w:val="22"/>
                <w:szCs w:val="22"/>
                <w:lang w:eastAsia="cs-CZ"/>
              </w:rPr>
              <w:tab/>
            </w:r>
            <w:r w:rsidRPr="003A612B">
              <w:rPr>
                <w:rStyle w:val="Hypertextovodkaz"/>
                <w:noProof/>
              </w:rPr>
              <w:t>Protipožární ucpávky</w:t>
            </w:r>
            <w:r>
              <w:rPr>
                <w:noProof/>
                <w:webHidden/>
              </w:rPr>
              <w:tab/>
            </w:r>
            <w:r>
              <w:rPr>
                <w:noProof/>
                <w:webHidden/>
              </w:rPr>
              <w:fldChar w:fldCharType="begin"/>
            </w:r>
            <w:r>
              <w:rPr>
                <w:noProof/>
                <w:webHidden/>
              </w:rPr>
              <w:instrText xml:space="preserve"> PAGEREF _Toc171493466 \h </w:instrText>
            </w:r>
            <w:r>
              <w:rPr>
                <w:noProof/>
                <w:webHidden/>
              </w:rPr>
            </w:r>
            <w:r>
              <w:rPr>
                <w:noProof/>
                <w:webHidden/>
              </w:rPr>
              <w:fldChar w:fldCharType="separate"/>
            </w:r>
            <w:r>
              <w:rPr>
                <w:noProof/>
                <w:webHidden/>
              </w:rPr>
              <w:t>4</w:t>
            </w:r>
            <w:r>
              <w:rPr>
                <w:noProof/>
                <w:webHidden/>
              </w:rPr>
              <w:fldChar w:fldCharType="end"/>
            </w:r>
          </w:hyperlink>
        </w:p>
        <w:p w:rsidR="00DA19D2" w:rsidRDefault="00DA19D2">
          <w:pPr>
            <w:pStyle w:val="Obsah2"/>
            <w:tabs>
              <w:tab w:val="left" w:pos="660"/>
              <w:tab w:val="right" w:leader="dot" w:pos="9062"/>
            </w:tabs>
            <w:rPr>
              <w:rFonts w:asciiTheme="minorHAnsi" w:eastAsiaTheme="minorEastAsia" w:hAnsiTheme="minorHAnsi" w:cstheme="minorBidi"/>
              <w:smallCaps w:val="0"/>
              <w:noProof/>
              <w:sz w:val="22"/>
              <w:szCs w:val="22"/>
              <w:lang w:eastAsia="cs-CZ"/>
            </w:rPr>
          </w:pPr>
          <w:hyperlink w:anchor="_Toc171493467" w:history="1">
            <w:r w:rsidRPr="003A612B">
              <w:rPr>
                <w:rStyle w:val="Hypertextovodkaz"/>
                <w:caps/>
                <w:noProof/>
              </w:rPr>
              <w:t>3</w:t>
            </w:r>
            <w:r>
              <w:rPr>
                <w:rFonts w:asciiTheme="minorHAnsi" w:eastAsiaTheme="minorEastAsia" w:hAnsiTheme="minorHAnsi" w:cstheme="minorBidi"/>
                <w:smallCaps w:val="0"/>
                <w:noProof/>
                <w:sz w:val="22"/>
                <w:szCs w:val="22"/>
                <w:lang w:eastAsia="cs-CZ"/>
              </w:rPr>
              <w:tab/>
            </w:r>
            <w:r w:rsidRPr="003A612B">
              <w:rPr>
                <w:rStyle w:val="Hypertextovodkaz"/>
                <w:caps/>
                <w:noProof/>
              </w:rPr>
              <w:t>Klasické potrubí v kolektoru a objektu</w:t>
            </w:r>
            <w:r>
              <w:rPr>
                <w:noProof/>
                <w:webHidden/>
              </w:rPr>
              <w:tab/>
            </w:r>
            <w:r>
              <w:rPr>
                <w:noProof/>
                <w:webHidden/>
              </w:rPr>
              <w:fldChar w:fldCharType="begin"/>
            </w:r>
            <w:r>
              <w:rPr>
                <w:noProof/>
                <w:webHidden/>
              </w:rPr>
              <w:instrText xml:space="preserve"> PAGEREF _Toc171493467 \h </w:instrText>
            </w:r>
            <w:r>
              <w:rPr>
                <w:noProof/>
                <w:webHidden/>
              </w:rPr>
            </w:r>
            <w:r>
              <w:rPr>
                <w:noProof/>
                <w:webHidden/>
              </w:rPr>
              <w:fldChar w:fldCharType="separate"/>
            </w:r>
            <w:r>
              <w:rPr>
                <w:noProof/>
                <w:webHidden/>
              </w:rPr>
              <w:t>4</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76" w:history="1">
            <w:r w:rsidRPr="003A612B">
              <w:rPr>
                <w:rStyle w:val="Hypertextovodkaz"/>
                <w:noProof/>
              </w:rPr>
              <w:t>3.1.</w:t>
            </w:r>
            <w:r>
              <w:rPr>
                <w:rFonts w:asciiTheme="minorHAnsi" w:eastAsiaTheme="minorEastAsia" w:hAnsiTheme="minorHAnsi" w:cstheme="minorBidi"/>
                <w:smallCaps w:val="0"/>
                <w:noProof/>
                <w:sz w:val="22"/>
                <w:szCs w:val="22"/>
                <w:lang w:eastAsia="cs-CZ"/>
              </w:rPr>
              <w:tab/>
            </w:r>
            <w:r w:rsidRPr="003A612B">
              <w:rPr>
                <w:rStyle w:val="Hypertextovodkaz"/>
                <w:noProof/>
              </w:rPr>
              <w:t>Popis potrubí</w:t>
            </w:r>
            <w:r>
              <w:rPr>
                <w:noProof/>
                <w:webHidden/>
              </w:rPr>
              <w:tab/>
            </w:r>
            <w:r>
              <w:rPr>
                <w:noProof/>
                <w:webHidden/>
              </w:rPr>
              <w:fldChar w:fldCharType="begin"/>
            </w:r>
            <w:r>
              <w:rPr>
                <w:noProof/>
                <w:webHidden/>
              </w:rPr>
              <w:instrText xml:space="preserve"> PAGEREF _Toc171493476 \h </w:instrText>
            </w:r>
            <w:r>
              <w:rPr>
                <w:noProof/>
                <w:webHidden/>
              </w:rPr>
            </w:r>
            <w:r>
              <w:rPr>
                <w:noProof/>
                <w:webHidden/>
              </w:rPr>
              <w:fldChar w:fldCharType="separate"/>
            </w:r>
            <w:r>
              <w:rPr>
                <w:noProof/>
                <w:webHidden/>
              </w:rPr>
              <w:t>4</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77" w:history="1">
            <w:r w:rsidRPr="003A612B">
              <w:rPr>
                <w:rStyle w:val="Hypertextovodkaz"/>
                <w:noProof/>
              </w:rPr>
              <w:t>3.2.</w:t>
            </w:r>
            <w:r>
              <w:rPr>
                <w:rFonts w:asciiTheme="minorHAnsi" w:eastAsiaTheme="minorEastAsia" w:hAnsiTheme="minorHAnsi" w:cstheme="minorBidi"/>
                <w:smallCaps w:val="0"/>
                <w:noProof/>
                <w:sz w:val="22"/>
                <w:szCs w:val="22"/>
                <w:lang w:eastAsia="cs-CZ"/>
              </w:rPr>
              <w:tab/>
            </w:r>
            <w:r w:rsidRPr="003A612B">
              <w:rPr>
                <w:rStyle w:val="Hypertextovodkaz"/>
                <w:noProof/>
              </w:rPr>
              <w:t>Popis potrubního systému</w:t>
            </w:r>
            <w:r>
              <w:rPr>
                <w:noProof/>
                <w:webHidden/>
              </w:rPr>
              <w:tab/>
            </w:r>
            <w:r>
              <w:rPr>
                <w:noProof/>
                <w:webHidden/>
              </w:rPr>
              <w:fldChar w:fldCharType="begin"/>
            </w:r>
            <w:r>
              <w:rPr>
                <w:noProof/>
                <w:webHidden/>
              </w:rPr>
              <w:instrText xml:space="preserve"> PAGEREF _Toc171493477 \h </w:instrText>
            </w:r>
            <w:r>
              <w:rPr>
                <w:noProof/>
                <w:webHidden/>
              </w:rPr>
            </w:r>
            <w:r>
              <w:rPr>
                <w:noProof/>
                <w:webHidden/>
              </w:rPr>
              <w:fldChar w:fldCharType="separate"/>
            </w:r>
            <w:r>
              <w:rPr>
                <w:noProof/>
                <w:webHidden/>
              </w:rPr>
              <w:t>4</w:t>
            </w:r>
            <w:r>
              <w:rPr>
                <w:noProof/>
                <w:webHidden/>
              </w:rPr>
              <w:fldChar w:fldCharType="end"/>
            </w:r>
          </w:hyperlink>
        </w:p>
        <w:p w:rsidR="00DA19D2" w:rsidRDefault="00DA19D2">
          <w:pPr>
            <w:pStyle w:val="Obsah2"/>
            <w:tabs>
              <w:tab w:val="left" w:pos="880"/>
              <w:tab w:val="right" w:leader="dot" w:pos="9062"/>
            </w:tabs>
            <w:rPr>
              <w:rFonts w:asciiTheme="minorHAnsi" w:eastAsiaTheme="minorEastAsia" w:hAnsiTheme="minorHAnsi" w:cstheme="minorBidi"/>
              <w:smallCaps w:val="0"/>
              <w:noProof/>
              <w:sz w:val="22"/>
              <w:szCs w:val="22"/>
              <w:lang w:eastAsia="cs-CZ"/>
            </w:rPr>
          </w:pPr>
          <w:hyperlink w:anchor="_Toc171493478" w:history="1">
            <w:r w:rsidRPr="003A612B">
              <w:rPr>
                <w:rStyle w:val="Hypertextovodkaz"/>
                <w:noProof/>
              </w:rPr>
              <w:t>3.3.</w:t>
            </w:r>
            <w:r>
              <w:rPr>
                <w:rFonts w:asciiTheme="minorHAnsi" w:eastAsiaTheme="minorEastAsia" w:hAnsiTheme="minorHAnsi" w:cstheme="minorBidi"/>
                <w:smallCaps w:val="0"/>
                <w:noProof/>
                <w:sz w:val="22"/>
                <w:szCs w:val="22"/>
                <w:lang w:eastAsia="cs-CZ"/>
              </w:rPr>
              <w:tab/>
            </w:r>
            <w:r w:rsidRPr="003A612B">
              <w:rPr>
                <w:rStyle w:val="Hypertextovodkaz"/>
                <w:noProof/>
              </w:rPr>
              <w:t>Zkoušky klasického potrubí</w:t>
            </w:r>
            <w:r>
              <w:rPr>
                <w:noProof/>
                <w:webHidden/>
              </w:rPr>
              <w:tab/>
            </w:r>
            <w:r>
              <w:rPr>
                <w:noProof/>
                <w:webHidden/>
              </w:rPr>
              <w:fldChar w:fldCharType="begin"/>
            </w:r>
            <w:r>
              <w:rPr>
                <w:noProof/>
                <w:webHidden/>
              </w:rPr>
              <w:instrText xml:space="preserve"> PAGEREF _Toc171493478 \h </w:instrText>
            </w:r>
            <w:r>
              <w:rPr>
                <w:noProof/>
                <w:webHidden/>
              </w:rPr>
            </w:r>
            <w:r>
              <w:rPr>
                <w:noProof/>
                <w:webHidden/>
              </w:rPr>
              <w:fldChar w:fldCharType="separate"/>
            </w:r>
            <w:r>
              <w:rPr>
                <w:noProof/>
                <w:webHidden/>
              </w:rPr>
              <w:t>5</w:t>
            </w:r>
            <w:r>
              <w:rPr>
                <w:noProof/>
                <w:webHidden/>
              </w:rPr>
              <w:fldChar w:fldCharType="end"/>
            </w:r>
          </w:hyperlink>
        </w:p>
        <w:p w:rsidR="00DA19D2" w:rsidRDefault="00DA19D2">
          <w:pPr>
            <w:pStyle w:val="Obsah2"/>
            <w:tabs>
              <w:tab w:val="left" w:pos="660"/>
              <w:tab w:val="right" w:leader="dot" w:pos="9062"/>
            </w:tabs>
            <w:rPr>
              <w:rFonts w:asciiTheme="minorHAnsi" w:eastAsiaTheme="minorEastAsia" w:hAnsiTheme="minorHAnsi" w:cstheme="minorBidi"/>
              <w:smallCaps w:val="0"/>
              <w:noProof/>
              <w:sz w:val="22"/>
              <w:szCs w:val="22"/>
              <w:lang w:eastAsia="cs-CZ"/>
            </w:rPr>
          </w:pPr>
          <w:hyperlink w:anchor="_Toc171493479" w:history="1">
            <w:r w:rsidRPr="003A612B">
              <w:rPr>
                <w:rStyle w:val="Hypertextovodkaz"/>
                <w:caps/>
                <w:noProof/>
              </w:rPr>
              <w:t>4</w:t>
            </w:r>
            <w:r>
              <w:rPr>
                <w:rFonts w:asciiTheme="minorHAnsi" w:eastAsiaTheme="minorEastAsia" w:hAnsiTheme="minorHAnsi" w:cstheme="minorBidi"/>
                <w:smallCaps w:val="0"/>
                <w:noProof/>
                <w:sz w:val="22"/>
                <w:szCs w:val="22"/>
                <w:lang w:eastAsia="cs-CZ"/>
              </w:rPr>
              <w:tab/>
            </w:r>
            <w:r w:rsidRPr="003A612B">
              <w:rPr>
                <w:rStyle w:val="Hypertextovodkaz"/>
                <w:caps/>
                <w:noProof/>
              </w:rPr>
              <w:t>SDĚLOVACÍ KABEL</w:t>
            </w:r>
            <w:r>
              <w:rPr>
                <w:noProof/>
                <w:webHidden/>
              </w:rPr>
              <w:tab/>
            </w:r>
            <w:r>
              <w:rPr>
                <w:noProof/>
                <w:webHidden/>
              </w:rPr>
              <w:fldChar w:fldCharType="begin"/>
            </w:r>
            <w:r>
              <w:rPr>
                <w:noProof/>
                <w:webHidden/>
              </w:rPr>
              <w:instrText xml:space="preserve"> PAGEREF _Toc171493479 \h </w:instrText>
            </w:r>
            <w:r>
              <w:rPr>
                <w:noProof/>
                <w:webHidden/>
              </w:rPr>
            </w:r>
            <w:r>
              <w:rPr>
                <w:noProof/>
                <w:webHidden/>
              </w:rPr>
              <w:fldChar w:fldCharType="separate"/>
            </w:r>
            <w:r>
              <w:rPr>
                <w:noProof/>
                <w:webHidden/>
              </w:rPr>
              <w:t>5</w:t>
            </w:r>
            <w:r>
              <w:rPr>
                <w:noProof/>
                <w:webHidden/>
              </w:rPr>
              <w:fldChar w:fldCharType="end"/>
            </w:r>
          </w:hyperlink>
        </w:p>
        <w:p w:rsidR="00DA19D2" w:rsidRDefault="00DA19D2">
          <w:pPr>
            <w:pStyle w:val="Obsah2"/>
            <w:tabs>
              <w:tab w:val="left" w:pos="660"/>
              <w:tab w:val="right" w:leader="dot" w:pos="9062"/>
            </w:tabs>
            <w:rPr>
              <w:rFonts w:asciiTheme="minorHAnsi" w:eastAsiaTheme="minorEastAsia" w:hAnsiTheme="minorHAnsi" w:cstheme="minorBidi"/>
              <w:smallCaps w:val="0"/>
              <w:noProof/>
              <w:sz w:val="22"/>
              <w:szCs w:val="22"/>
              <w:lang w:eastAsia="cs-CZ"/>
            </w:rPr>
          </w:pPr>
          <w:hyperlink w:anchor="_Toc171493480" w:history="1">
            <w:r w:rsidRPr="003A612B">
              <w:rPr>
                <w:rStyle w:val="Hypertextovodkaz"/>
                <w:caps/>
                <w:noProof/>
              </w:rPr>
              <w:t>5</w:t>
            </w:r>
            <w:r>
              <w:rPr>
                <w:rFonts w:asciiTheme="minorHAnsi" w:eastAsiaTheme="minorEastAsia" w:hAnsiTheme="minorHAnsi" w:cstheme="minorBidi"/>
                <w:smallCaps w:val="0"/>
                <w:noProof/>
                <w:sz w:val="22"/>
                <w:szCs w:val="22"/>
                <w:lang w:eastAsia="cs-CZ"/>
              </w:rPr>
              <w:tab/>
            </w:r>
            <w:r w:rsidRPr="003A612B">
              <w:rPr>
                <w:rStyle w:val="Hypertextovodkaz"/>
                <w:caps/>
                <w:noProof/>
              </w:rPr>
              <w:t>Stavební práce</w:t>
            </w:r>
            <w:r>
              <w:rPr>
                <w:noProof/>
                <w:webHidden/>
              </w:rPr>
              <w:tab/>
            </w:r>
            <w:r>
              <w:rPr>
                <w:noProof/>
                <w:webHidden/>
              </w:rPr>
              <w:fldChar w:fldCharType="begin"/>
            </w:r>
            <w:r>
              <w:rPr>
                <w:noProof/>
                <w:webHidden/>
              </w:rPr>
              <w:instrText xml:space="preserve"> PAGEREF _Toc171493480 \h </w:instrText>
            </w:r>
            <w:r>
              <w:rPr>
                <w:noProof/>
                <w:webHidden/>
              </w:rPr>
            </w:r>
            <w:r>
              <w:rPr>
                <w:noProof/>
                <w:webHidden/>
              </w:rPr>
              <w:fldChar w:fldCharType="separate"/>
            </w:r>
            <w:r>
              <w:rPr>
                <w:noProof/>
                <w:webHidden/>
              </w:rPr>
              <w:t>5</w:t>
            </w:r>
            <w:r>
              <w:rPr>
                <w:noProof/>
                <w:webHidden/>
              </w:rPr>
              <w:fldChar w:fldCharType="end"/>
            </w:r>
          </w:hyperlink>
        </w:p>
        <w:p w:rsidR="00DA19D2" w:rsidRDefault="00DA19D2">
          <w:pPr>
            <w:pStyle w:val="Obsah2"/>
            <w:tabs>
              <w:tab w:val="left" w:pos="660"/>
              <w:tab w:val="right" w:leader="dot" w:pos="9062"/>
            </w:tabs>
            <w:rPr>
              <w:rFonts w:asciiTheme="minorHAnsi" w:eastAsiaTheme="minorEastAsia" w:hAnsiTheme="minorHAnsi" w:cstheme="minorBidi"/>
              <w:smallCaps w:val="0"/>
              <w:noProof/>
              <w:sz w:val="22"/>
              <w:szCs w:val="22"/>
              <w:lang w:eastAsia="cs-CZ"/>
            </w:rPr>
          </w:pPr>
          <w:hyperlink w:anchor="_Toc171493487" w:history="1">
            <w:r w:rsidRPr="003A612B">
              <w:rPr>
                <w:rStyle w:val="Hypertextovodkaz"/>
                <w:caps/>
                <w:noProof/>
              </w:rPr>
              <w:t>6</w:t>
            </w:r>
            <w:r>
              <w:rPr>
                <w:rFonts w:asciiTheme="minorHAnsi" w:eastAsiaTheme="minorEastAsia" w:hAnsiTheme="minorHAnsi" w:cstheme="minorBidi"/>
                <w:smallCaps w:val="0"/>
                <w:noProof/>
                <w:sz w:val="22"/>
                <w:szCs w:val="22"/>
                <w:lang w:eastAsia="cs-CZ"/>
              </w:rPr>
              <w:tab/>
            </w:r>
            <w:r w:rsidRPr="003A612B">
              <w:rPr>
                <w:rStyle w:val="Hypertextovodkaz"/>
                <w:caps/>
                <w:noProof/>
              </w:rPr>
              <w:t>Nakládání s odpady</w:t>
            </w:r>
            <w:r>
              <w:rPr>
                <w:noProof/>
                <w:webHidden/>
              </w:rPr>
              <w:tab/>
            </w:r>
            <w:r>
              <w:rPr>
                <w:noProof/>
                <w:webHidden/>
              </w:rPr>
              <w:fldChar w:fldCharType="begin"/>
            </w:r>
            <w:r>
              <w:rPr>
                <w:noProof/>
                <w:webHidden/>
              </w:rPr>
              <w:instrText xml:space="preserve"> PAGEREF _Toc171493487 \h </w:instrText>
            </w:r>
            <w:r>
              <w:rPr>
                <w:noProof/>
                <w:webHidden/>
              </w:rPr>
            </w:r>
            <w:r>
              <w:rPr>
                <w:noProof/>
                <w:webHidden/>
              </w:rPr>
              <w:fldChar w:fldCharType="separate"/>
            </w:r>
            <w:r>
              <w:rPr>
                <w:noProof/>
                <w:webHidden/>
              </w:rPr>
              <w:t>6</w:t>
            </w:r>
            <w:r>
              <w:rPr>
                <w:noProof/>
                <w:webHidden/>
              </w:rPr>
              <w:fldChar w:fldCharType="end"/>
            </w:r>
          </w:hyperlink>
        </w:p>
        <w:p w:rsidR="00DA19D2" w:rsidRDefault="00DA19D2">
          <w:pPr>
            <w:pStyle w:val="Obsah2"/>
            <w:tabs>
              <w:tab w:val="left" w:pos="660"/>
              <w:tab w:val="right" w:leader="dot" w:pos="9062"/>
            </w:tabs>
            <w:rPr>
              <w:rFonts w:asciiTheme="minorHAnsi" w:eastAsiaTheme="minorEastAsia" w:hAnsiTheme="minorHAnsi" w:cstheme="minorBidi"/>
              <w:smallCaps w:val="0"/>
              <w:noProof/>
              <w:sz w:val="22"/>
              <w:szCs w:val="22"/>
              <w:lang w:eastAsia="cs-CZ"/>
            </w:rPr>
          </w:pPr>
          <w:hyperlink w:anchor="_Toc171493488" w:history="1">
            <w:r w:rsidRPr="003A612B">
              <w:rPr>
                <w:rStyle w:val="Hypertextovodkaz"/>
                <w:caps/>
                <w:noProof/>
              </w:rPr>
              <w:t>7</w:t>
            </w:r>
            <w:r>
              <w:rPr>
                <w:rFonts w:asciiTheme="minorHAnsi" w:eastAsiaTheme="minorEastAsia" w:hAnsiTheme="minorHAnsi" w:cstheme="minorBidi"/>
                <w:smallCaps w:val="0"/>
                <w:noProof/>
                <w:sz w:val="22"/>
                <w:szCs w:val="22"/>
                <w:lang w:eastAsia="cs-CZ"/>
              </w:rPr>
              <w:tab/>
            </w:r>
            <w:r w:rsidRPr="003A612B">
              <w:rPr>
                <w:rStyle w:val="Hypertextovodkaz"/>
                <w:caps/>
                <w:noProof/>
              </w:rPr>
              <w:t>Ochrana zdraví a bezpečnosti pracovníků</w:t>
            </w:r>
            <w:r>
              <w:rPr>
                <w:noProof/>
                <w:webHidden/>
              </w:rPr>
              <w:tab/>
            </w:r>
            <w:r>
              <w:rPr>
                <w:noProof/>
                <w:webHidden/>
              </w:rPr>
              <w:fldChar w:fldCharType="begin"/>
            </w:r>
            <w:r>
              <w:rPr>
                <w:noProof/>
                <w:webHidden/>
              </w:rPr>
              <w:instrText xml:space="preserve"> PAGEREF _Toc171493488 \h </w:instrText>
            </w:r>
            <w:r>
              <w:rPr>
                <w:noProof/>
                <w:webHidden/>
              </w:rPr>
            </w:r>
            <w:r>
              <w:rPr>
                <w:noProof/>
                <w:webHidden/>
              </w:rPr>
              <w:fldChar w:fldCharType="separate"/>
            </w:r>
            <w:r>
              <w:rPr>
                <w:noProof/>
                <w:webHidden/>
              </w:rPr>
              <w:t>6</w:t>
            </w:r>
            <w:r>
              <w:rPr>
                <w:noProof/>
                <w:webHidden/>
              </w:rPr>
              <w:fldChar w:fldCharType="end"/>
            </w:r>
          </w:hyperlink>
        </w:p>
        <w:p w:rsidR="00DA19D2" w:rsidRDefault="00DA19D2">
          <w:pPr>
            <w:pStyle w:val="Obsah2"/>
            <w:tabs>
              <w:tab w:val="left" w:pos="660"/>
              <w:tab w:val="right" w:leader="dot" w:pos="9062"/>
            </w:tabs>
            <w:rPr>
              <w:rFonts w:asciiTheme="minorHAnsi" w:eastAsiaTheme="minorEastAsia" w:hAnsiTheme="minorHAnsi" w:cstheme="minorBidi"/>
              <w:smallCaps w:val="0"/>
              <w:noProof/>
              <w:sz w:val="22"/>
              <w:szCs w:val="22"/>
              <w:lang w:eastAsia="cs-CZ"/>
            </w:rPr>
          </w:pPr>
          <w:hyperlink w:anchor="_Toc171493489" w:history="1">
            <w:r w:rsidRPr="003A612B">
              <w:rPr>
                <w:rStyle w:val="Hypertextovodkaz"/>
                <w:caps/>
                <w:noProof/>
              </w:rPr>
              <w:t>8</w:t>
            </w:r>
            <w:r>
              <w:rPr>
                <w:rFonts w:asciiTheme="minorHAnsi" w:eastAsiaTheme="minorEastAsia" w:hAnsiTheme="minorHAnsi" w:cstheme="minorBidi"/>
                <w:smallCaps w:val="0"/>
                <w:noProof/>
                <w:sz w:val="22"/>
                <w:szCs w:val="22"/>
                <w:lang w:eastAsia="cs-CZ"/>
              </w:rPr>
              <w:tab/>
            </w:r>
            <w:r w:rsidRPr="003A612B">
              <w:rPr>
                <w:rStyle w:val="Hypertextovodkaz"/>
                <w:caps/>
                <w:noProof/>
              </w:rPr>
              <w:t>závěr</w:t>
            </w:r>
            <w:r>
              <w:rPr>
                <w:noProof/>
                <w:webHidden/>
              </w:rPr>
              <w:tab/>
            </w:r>
            <w:r>
              <w:rPr>
                <w:noProof/>
                <w:webHidden/>
              </w:rPr>
              <w:fldChar w:fldCharType="begin"/>
            </w:r>
            <w:r>
              <w:rPr>
                <w:noProof/>
                <w:webHidden/>
              </w:rPr>
              <w:instrText xml:space="preserve"> PAGEREF _Toc171493489 \h </w:instrText>
            </w:r>
            <w:r>
              <w:rPr>
                <w:noProof/>
                <w:webHidden/>
              </w:rPr>
            </w:r>
            <w:r>
              <w:rPr>
                <w:noProof/>
                <w:webHidden/>
              </w:rPr>
              <w:fldChar w:fldCharType="separate"/>
            </w:r>
            <w:r>
              <w:rPr>
                <w:noProof/>
                <w:webHidden/>
              </w:rPr>
              <w:t>8</w:t>
            </w:r>
            <w:r>
              <w:rPr>
                <w:noProof/>
                <w:webHidden/>
              </w:rPr>
              <w:fldChar w:fldCharType="end"/>
            </w:r>
          </w:hyperlink>
        </w:p>
        <w:p w:rsidR="009D7050" w:rsidRDefault="009D7050" w:rsidP="009D7050">
          <w:pPr>
            <w:jc w:val="both"/>
            <w:rPr>
              <w:rFonts w:asciiTheme="minorHAnsi" w:hAnsiTheme="minorHAnsi"/>
            </w:rPr>
          </w:pPr>
          <w:r w:rsidRPr="00553F79">
            <w:rPr>
              <w:rFonts w:asciiTheme="minorHAnsi" w:hAnsiTheme="minorHAnsi"/>
              <w:b/>
              <w:bCs/>
            </w:rPr>
            <w:fldChar w:fldCharType="end"/>
          </w:r>
        </w:p>
      </w:sdtContent>
    </w:sdt>
    <w:p w:rsidR="00BB3021" w:rsidRDefault="00BB3021" w:rsidP="00BB3021">
      <w:pPr>
        <w:pStyle w:val="Nadpis2"/>
        <w:keepLines w:val="0"/>
        <w:spacing w:before="240" w:after="120" w:line="240" w:lineRule="auto"/>
        <w:jc w:val="both"/>
        <w:rPr>
          <w:rFonts w:asciiTheme="minorHAnsi" w:hAnsiTheme="minorHAnsi"/>
          <w:caps/>
          <w:color w:val="auto"/>
        </w:rPr>
      </w:pPr>
      <w:bookmarkStart w:id="0" w:name="_Toc391974411"/>
    </w:p>
    <w:p w:rsidR="00BB3021" w:rsidRDefault="00BB3021" w:rsidP="00BB3021"/>
    <w:p w:rsidR="00BB3021" w:rsidRDefault="00BB3021" w:rsidP="00BB3021"/>
    <w:p w:rsidR="00BB3021" w:rsidRDefault="00BB3021" w:rsidP="00BB3021">
      <w:bookmarkStart w:id="1" w:name="_GoBack"/>
      <w:bookmarkEnd w:id="1"/>
    </w:p>
    <w:p w:rsidR="00BB3021" w:rsidRDefault="00BB3021" w:rsidP="00BB3021"/>
    <w:p w:rsidR="00DA19D2" w:rsidRDefault="00DA19D2" w:rsidP="00BB3021"/>
    <w:p w:rsidR="00DA19D2" w:rsidRDefault="00DA19D2" w:rsidP="00BB3021"/>
    <w:p w:rsidR="00DA19D2" w:rsidRDefault="00DA19D2" w:rsidP="00BB3021"/>
    <w:p w:rsidR="00DA19D2" w:rsidRDefault="00DA19D2" w:rsidP="00BB3021"/>
    <w:p w:rsidR="00DA19D2" w:rsidRDefault="00DA19D2" w:rsidP="00BB3021"/>
    <w:p w:rsidR="00DA19D2" w:rsidRDefault="00DA19D2" w:rsidP="00BB3021"/>
    <w:p w:rsidR="00DA19D2" w:rsidRDefault="00DA19D2" w:rsidP="00BB3021"/>
    <w:p w:rsidR="00BB3021" w:rsidRPr="00BB3021" w:rsidRDefault="00BB3021" w:rsidP="00BB3021"/>
    <w:p w:rsidR="00D039A3" w:rsidRPr="00D039A3" w:rsidRDefault="009D7050" w:rsidP="00D039A3">
      <w:pPr>
        <w:pStyle w:val="Nadpis2"/>
        <w:keepLines w:val="0"/>
        <w:numPr>
          <w:ilvl w:val="0"/>
          <w:numId w:val="5"/>
        </w:numPr>
        <w:spacing w:before="240" w:after="120" w:line="240" w:lineRule="auto"/>
        <w:jc w:val="both"/>
        <w:rPr>
          <w:rFonts w:asciiTheme="minorHAnsi" w:hAnsiTheme="minorHAnsi"/>
          <w:caps/>
          <w:color w:val="auto"/>
        </w:rPr>
      </w:pPr>
      <w:bookmarkStart w:id="2" w:name="_Toc171493457"/>
      <w:r w:rsidRPr="00553F79">
        <w:rPr>
          <w:rFonts w:asciiTheme="minorHAnsi" w:hAnsiTheme="minorHAnsi"/>
          <w:caps/>
          <w:color w:val="auto"/>
        </w:rPr>
        <w:lastRenderedPageBreak/>
        <w:t>Popis stávajícího stavu</w:t>
      </w:r>
      <w:bookmarkEnd w:id="0"/>
      <w:bookmarkEnd w:id="2"/>
      <w:r w:rsidRPr="00553F79">
        <w:rPr>
          <w:rFonts w:asciiTheme="minorHAnsi" w:hAnsiTheme="minorHAnsi"/>
          <w:caps/>
          <w:color w:val="auto"/>
        </w:rPr>
        <w:t xml:space="preserve"> </w:t>
      </w:r>
    </w:p>
    <w:p w:rsidR="00245AB0" w:rsidRDefault="001A4F3C" w:rsidP="001A4F3C">
      <w:pPr>
        <w:spacing w:after="0" w:line="240" w:lineRule="auto"/>
        <w:jc w:val="both"/>
        <w:rPr>
          <w:rFonts w:asciiTheme="minorHAnsi" w:hAnsiTheme="minorHAnsi"/>
        </w:rPr>
      </w:pPr>
      <w:r w:rsidRPr="001A4F3C">
        <w:rPr>
          <w:rFonts w:asciiTheme="minorHAnsi" w:hAnsiTheme="minorHAnsi"/>
        </w:rPr>
        <w:t>V</w:t>
      </w:r>
      <w:r w:rsidR="00B66455">
        <w:rPr>
          <w:rFonts w:asciiTheme="minorHAnsi" w:hAnsiTheme="minorHAnsi"/>
        </w:rPr>
        <w:t xml:space="preserve"> současné době </w:t>
      </w:r>
      <w:r w:rsidR="00CD09E0">
        <w:rPr>
          <w:rFonts w:asciiTheme="minorHAnsi" w:hAnsiTheme="minorHAnsi"/>
        </w:rPr>
        <w:t>se plánuje rekonstrukce vytápění bytového domu Masarykova 14</w:t>
      </w:r>
      <w:r w:rsidR="00245AB0">
        <w:rPr>
          <w:rFonts w:asciiTheme="minorHAnsi" w:hAnsiTheme="minorHAnsi"/>
        </w:rPr>
        <w:t>. V jeho těsné blízkosti se nachází sekundární kolektor společnosti Technické sítě Brno, a.s.</w:t>
      </w:r>
    </w:p>
    <w:p w:rsidR="00245AB0" w:rsidRDefault="00245AB0" w:rsidP="001A4F3C">
      <w:pPr>
        <w:spacing w:after="0" w:line="240" w:lineRule="auto"/>
        <w:jc w:val="both"/>
        <w:rPr>
          <w:rFonts w:asciiTheme="minorHAnsi" w:hAnsiTheme="minorHAnsi"/>
        </w:rPr>
      </w:pPr>
    </w:p>
    <w:p w:rsidR="00E15B63" w:rsidRDefault="00E15B63" w:rsidP="001A4F3C">
      <w:pPr>
        <w:spacing w:after="0" w:line="240" w:lineRule="auto"/>
        <w:jc w:val="both"/>
        <w:rPr>
          <w:rFonts w:asciiTheme="minorHAnsi" w:hAnsiTheme="minorHAnsi"/>
        </w:rPr>
      </w:pPr>
    </w:p>
    <w:p w:rsidR="009D7050" w:rsidRPr="00553F79" w:rsidRDefault="009D7050" w:rsidP="00AE21AA">
      <w:pPr>
        <w:pStyle w:val="Nadpis2"/>
        <w:keepLines w:val="0"/>
        <w:numPr>
          <w:ilvl w:val="0"/>
          <w:numId w:val="5"/>
        </w:numPr>
        <w:spacing w:before="240" w:after="120" w:line="240" w:lineRule="auto"/>
        <w:jc w:val="both"/>
        <w:rPr>
          <w:rFonts w:asciiTheme="minorHAnsi" w:hAnsiTheme="minorHAnsi"/>
          <w:caps/>
          <w:color w:val="auto"/>
        </w:rPr>
      </w:pPr>
      <w:bookmarkStart w:id="3" w:name="_Toc391974412"/>
      <w:bookmarkStart w:id="4" w:name="_Toc171493458"/>
      <w:r w:rsidRPr="00553F79">
        <w:rPr>
          <w:rFonts w:asciiTheme="minorHAnsi" w:hAnsiTheme="minorHAnsi"/>
          <w:caps/>
          <w:color w:val="auto"/>
        </w:rPr>
        <w:t>Návrh technického řešení</w:t>
      </w:r>
      <w:bookmarkEnd w:id="3"/>
      <w:bookmarkEnd w:id="4"/>
    </w:p>
    <w:p w:rsidR="00CD09E0" w:rsidRDefault="00CD09E0" w:rsidP="001A4F3C">
      <w:pPr>
        <w:tabs>
          <w:tab w:val="left" w:pos="-4820"/>
        </w:tabs>
        <w:spacing w:before="120"/>
        <w:jc w:val="both"/>
        <w:rPr>
          <w:rFonts w:asciiTheme="minorHAnsi" w:hAnsiTheme="minorHAnsi"/>
        </w:rPr>
      </w:pPr>
      <w:r>
        <w:rPr>
          <w:rFonts w:asciiTheme="minorHAnsi" w:hAnsiTheme="minorHAnsi"/>
        </w:rPr>
        <w:t>O</w:t>
      </w:r>
      <w:r w:rsidR="00245AB0">
        <w:rPr>
          <w:rFonts w:asciiTheme="minorHAnsi" w:hAnsiTheme="minorHAnsi"/>
        </w:rPr>
        <w:t xml:space="preserve">bjekt bude </w:t>
      </w:r>
      <w:r w:rsidR="00134C70">
        <w:rPr>
          <w:rFonts w:asciiTheme="minorHAnsi" w:hAnsiTheme="minorHAnsi"/>
        </w:rPr>
        <w:t xml:space="preserve">nově </w:t>
      </w:r>
      <w:r w:rsidR="00245AB0">
        <w:rPr>
          <w:rFonts w:asciiTheme="minorHAnsi" w:hAnsiTheme="minorHAnsi"/>
        </w:rPr>
        <w:t xml:space="preserve">napojen na zdroj tepla (horkovod) </w:t>
      </w:r>
      <w:r w:rsidR="00134C70">
        <w:rPr>
          <w:rFonts w:asciiTheme="minorHAnsi" w:hAnsiTheme="minorHAnsi"/>
        </w:rPr>
        <w:t>pomocí nové</w:t>
      </w:r>
      <w:r w:rsidR="00245AB0">
        <w:rPr>
          <w:rFonts w:asciiTheme="minorHAnsi" w:hAnsiTheme="minorHAnsi"/>
        </w:rPr>
        <w:t xml:space="preserve"> horkovodní přípojk</w:t>
      </w:r>
      <w:r w:rsidR="00134C70">
        <w:rPr>
          <w:rFonts w:asciiTheme="minorHAnsi" w:hAnsiTheme="minorHAnsi"/>
        </w:rPr>
        <w:t>y</w:t>
      </w:r>
      <w:r w:rsidR="00245AB0">
        <w:rPr>
          <w:rFonts w:asciiTheme="minorHAnsi" w:hAnsiTheme="minorHAnsi"/>
        </w:rPr>
        <w:t xml:space="preserve"> vyveden</w:t>
      </w:r>
      <w:r w:rsidR="00134C70">
        <w:rPr>
          <w:rFonts w:asciiTheme="minorHAnsi" w:hAnsiTheme="minorHAnsi"/>
        </w:rPr>
        <w:t>é</w:t>
      </w:r>
      <w:r w:rsidR="00245AB0">
        <w:rPr>
          <w:rFonts w:asciiTheme="minorHAnsi" w:hAnsiTheme="minorHAnsi"/>
        </w:rPr>
        <w:t xml:space="preserve"> ze stávajícího </w:t>
      </w:r>
      <w:r w:rsidR="00134C70">
        <w:rPr>
          <w:rFonts w:asciiTheme="minorHAnsi" w:hAnsiTheme="minorHAnsi"/>
        </w:rPr>
        <w:t xml:space="preserve">horkovodu v </w:t>
      </w:r>
      <w:r w:rsidR="00245AB0">
        <w:rPr>
          <w:rFonts w:asciiTheme="minorHAnsi" w:hAnsiTheme="minorHAnsi"/>
        </w:rPr>
        <w:t>podzemní</w:t>
      </w:r>
      <w:r w:rsidR="00134C70">
        <w:rPr>
          <w:rFonts w:asciiTheme="minorHAnsi" w:hAnsiTheme="minorHAnsi"/>
        </w:rPr>
        <w:t>m</w:t>
      </w:r>
      <w:r w:rsidR="00245AB0">
        <w:rPr>
          <w:rFonts w:asciiTheme="minorHAnsi" w:hAnsiTheme="minorHAnsi"/>
        </w:rPr>
        <w:t xml:space="preserve"> sekundární</w:t>
      </w:r>
      <w:r w:rsidR="00134C70">
        <w:rPr>
          <w:rFonts w:asciiTheme="minorHAnsi" w:hAnsiTheme="minorHAnsi"/>
        </w:rPr>
        <w:t>m</w:t>
      </w:r>
      <w:r w:rsidR="00245AB0">
        <w:rPr>
          <w:rFonts w:asciiTheme="minorHAnsi" w:hAnsiTheme="minorHAnsi"/>
        </w:rPr>
        <w:t xml:space="preserve"> kolektoru společnosti TSB, a.s. </w:t>
      </w:r>
      <w:r w:rsidR="00134C70">
        <w:rPr>
          <w:rFonts w:asciiTheme="minorHAnsi" w:hAnsiTheme="minorHAnsi"/>
        </w:rPr>
        <w:t xml:space="preserve">vedeném pod ulicí Masarykova. </w:t>
      </w:r>
      <w:r w:rsidR="00245AB0">
        <w:rPr>
          <w:rFonts w:asciiTheme="minorHAnsi" w:hAnsiTheme="minorHAnsi"/>
        </w:rPr>
        <w:t xml:space="preserve">Napojení </w:t>
      </w:r>
      <w:r w:rsidR="00134C70">
        <w:rPr>
          <w:rFonts w:asciiTheme="minorHAnsi" w:hAnsiTheme="minorHAnsi"/>
        </w:rPr>
        <w:t xml:space="preserve">nové přípojky </w:t>
      </w:r>
      <w:r w:rsidR="00245AB0">
        <w:rPr>
          <w:rFonts w:asciiTheme="minorHAnsi" w:hAnsiTheme="minorHAnsi"/>
        </w:rPr>
        <w:t>bude v kolektoru na stávající</w:t>
      </w:r>
      <w:r w:rsidR="00134C70">
        <w:rPr>
          <w:rFonts w:asciiTheme="minorHAnsi" w:hAnsiTheme="minorHAnsi"/>
        </w:rPr>
        <w:t xml:space="preserve"> klasické horkovodní potrubí DN </w:t>
      </w:r>
      <w:r>
        <w:rPr>
          <w:rFonts w:asciiTheme="minorHAnsi" w:hAnsiTheme="minorHAnsi"/>
        </w:rPr>
        <w:t>250</w:t>
      </w:r>
      <w:r w:rsidR="00245AB0">
        <w:rPr>
          <w:rFonts w:asciiTheme="minorHAnsi" w:hAnsiTheme="minorHAnsi"/>
        </w:rPr>
        <w:t xml:space="preserve">, nová přípojka bude </w:t>
      </w:r>
      <w:r>
        <w:rPr>
          <w:rFonts w:asciiTheme="minorHAnsi" w:hAnsiTheme="minorHAnsi"/>
        </w:rPr>
        <w:t xml:space="preserve">z klasického potrubí </w:t>
      </w:r>
      <w:r w:rsidR="00245AB0">
        <w:rPr>
          <w:rFonts w:asciiTheme="minorHAnsi" w:hAnsiTheme="minorHAnsi"/>
        </w:rPr>
        <w:t xml:space="preserve">v dimenzi DN </w:t>
      </w:r>
      <w:r>
        <w:rPr>
          <w:rFonts w:asciiTheme="minorHAnsi" w:hAnsiTheme="minorHAnsi"/>
        </w:rPr>
        <w:t>40. Nová přípojka projde dělící stěnou mezi kolektorem a sklepem ve 2.pp a bude ukončena hned za stěnou v objektu.</w:t>
      </w:r>
    </w:p>
    <w:p w:rsidR="00AE21AA" w:rsidRPr="00553F79" w:rsidRDefault="00AE21AA" w:rsidP="00AE21AA">
      <w:pPr>
        <w:pStyle w:val="Odstavecseseznamem"/>
        <w:keepNext/>
        <w:keepLines/>
        <w:numPr>
          <w:ilvl w:val="0"/>
          <w:numId w:val="14"/>
        </w:numPr>
        <w:spacing w:before="200" w:after="0"/>
        <w:contextualSpacing w:val="0"/>
        <w:outlineLvl w:val="1"/>
        <w:rPr>
          <w:rFonts w:asciiTheme="minorHAnsi" w:eastAsia="Times New Roman" w:hAnsiTheme="minorHAnsi"/>
          <w:b/>
          <w:bCs/>
          <w:vanish/>
          <w:sz w:val="24"/>
          <w:szCs w:val="24"/>
        </w:rPr>
      </w:pPr>
      <w:bookmarkStart w:id="5" w:name="_Toc415835446"/>
      <w:bookmarkStart w:id="6" w:name="_Toc415835490"/>
      <w:bookmarkStart w:id="7" w:name="_Toc427302805"/>
      <w:bookmarkStart w:id="8" w:name="_Toc427303980"/>
      <w:bookmarkStart w:id="9" w:name="_Toc427304035"/>
      <w:bookmarkStart w:id="10" w:name="_Toc427581037"/>
      <w:bookmarkStart w:id="11" w:name="_Toc476311429"/>
      <w:bookmarkStart w:id="12" w:name="_Toc482605131"/>
      <w:bookmarkStart w:id="13" w:name="_Toc493164028"/>
      <w:bookmarkStart w:id="14" w:name="_Toc522105817"/>
      <w:bookmarkStart w:id="15" w:name="_Toc524002731"/>
      <w:bookmarkStart w:id="16" w:name="_Toc524002794"/>
      <w:bookmarkStart w:id="17" w:name="_Toc524004319"/>
      <w:bookmarkStart w:id="18" w:name="_Toc524079587"/>
      <w:bookmarkStart w:id="19" w:name="_Toc529172318"/>
      <w:bookmarkStart w:id="20" w:name="_Toc529172381"/>
      <w:bookmarkStart w:id="21" w:name="_Toc531758612"/>
      <w:bookmarkStart w:id="22" w:name="_Toc10716937"/>
      <w:bookmarkStart w:id="23" w:name="_Toc10721474"/>
      <w:bookmarkStart w:id="24" w:name="_Toc10788713"/>
      <w:bookmarkStart w:id="25" w:name="_Toc10806409"/>
      <w:bookmarkStart w:id="26" w:name="_Toc10806481"/>
      <w:bookmarkStart w:id="27" w:name="_Toc10806553"/>
      <w:bookmarkStart w:id="28" w:name="_Toc11155676"/>
      <w:bookmarkStart w:id="29" w:name="_Toc11226360"/>
      <w:bookmarkStart w:id="30" w:name="_Toc11226433"/>
      <w:bookmarkStart w:id="31" w:name="_Toc11226909"/>
      <w:bookmarkStart w:id="32" w:name="_Toc11226983"/>
      <w:bookmarkStart w:id="33" w:name="_Toc11306021"/>
      <w:bookmarkStart w:id="34" w:name="_Toc11331317"/>
      <w:bookmarkStart w:id="35" w:name="_Toc11331393"/>
      <w:bookmarkStart w:id="36" w:name="_Toc11648986"/>
      <w:bookmarkStart w:id="37" w:name="_Toc18670942"/>
      <w:bookmarkStart w:id="38" w:name="_Toc18671007"/>
      <w:bookmarkStart w:id="39" w:name="_Toc31024514"/>
      <w:bookmarkStart w:id="40" w:name="_Toc31024579"/>
      <w:bookmarkStart w:id="41" w:name="_Toc31269332"/>
      <w:bookmarkStart w:id="42" w:name="_Toc31272046"/>
      <w:bookmarkStart w:id="43" w:name="_Toc31272543"/>
      <w:bookmarkStart w:id="44" w:name="_Toc31272607"/>
      <w:bookmarkStart w:id="45" w:name="_Toc31631167"/>
      <w:bookmarkStart w:id="46" w:name="_Toc31718291"/>
      <w:bookmarkStart w:id="47" w:name="_Toc67487494"/>
      <w:bookmarkStart w:id="48" w:name="_Toc71022503"/>
      <w:bookmarkStart w:id="49" w:name="_Toc92352115"/>
      <w:bookmarkStart w:id="50" w:name="_Toc99354657"/>
      <w:bookmarkStart w:id="51" w:name="_Toc99357359"/>
      <w:bookmarkStart w:id="52" w:name="_Toc99357696"/>
      <w:bookmarkStart w:id="53" w:name="_Toc99433962"/>
      <w:bookmarkStart w:id="54" w:name="_Toc99434708"/>
      <w:bookmarkStart w:id="55" w:name="_Toc101247315"/>
      <w:bookmarkStart w:id="56" w:name="_Toc123820778"/>
      <w:bookmarkStart w:id="57" w:name="_Toc123820839"/>
      <w:bookmarkStart w:id="58" w:name="_Toc123821300"/>
      <w:bookmarkStart w:id="59" w:name="_Toc124949940"/>
      <w:bookmarkStart w:id="60" w:name="_Toc171493426"/>
      <w:bookmarkStart w:id="61" w:name="_Toc171493459"/>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AE21AA" w:rsidRPr="00553F79" w:rsidRDefault="00AE21AA" w:rsidP="00AE21AA">
      <w:pPr>
        <w:pStyle w:val="Odstavecseseznamem"/>
        <w:keepNext/>
        <w:keepLines/>
        <w:numPr>
          <w:ilvl w:val="0"/>
          <w:numId w:val="14"/>
        </w:numPr>
        <w:spacing w:before="200" w:after="0"/>
        <w:contextualSpacing w:val="0"/>
        <w:outlineLvl w:val="1"/>
        <w:rPr>
          <w:rFonts w:asciiTheme="minorHAnsi" w:eastAsia="Times New Roman" w:hAnsiTheme="minorHAnsi"/>
          <w:b/>
          <w:bCs/>
          <w:vanish/>
          <w:sz w:val="24"/>
          <w:szCs w:val="24"/>
        </w:rPr>
      </w:pPr>
      <w:bookmarkStart w:id="62" w:name="_Toc427303981"/>
      <w:bookmarkStart w:id="63" w:name="_Toc427304036"/>
      <w:bookmarkStart w:id="64" w:name="_Toc427581038"/>
      <w:bookmarkStart w:id="65" w:name="_Toc476311430"/>
      <w:bookmarkStart w:id="66" w:name="_Toc482605132"/>
      <w:bookmarkStart w:id="67" w:name="_Toc493164029"/>
      <w:bookmarkStart w:id="68" w:name="_Toc522105818"/>
      <w:bookmarkStart w:id="69" w:name="_Toc524002732"/>
      <w:bookmarkStart w:id="70" w:name="_Toc524002795"/>
      <w:bookmarkStart w:id="71" w:name="_Toc524004320"/>
      <w:bookmarkStart w:id="72" w:name="_Toc524079588"/>
      <w:bookmarkStart w:id="73" w:name="_Toc529172319"/>
      <w:bookmarkStart w:id="74" w:name="_Toc529172382"/>
      <w:bookmarkStart w:id="75" w:name="_Toc531758613"/>
      <w:bookmarkStart w:id="76" w:name="_Toc10716938"/>
      <w:bookmarkStart w:id="77" w:name="_Toc10721475"/>
      <w:bookmarkStart w:id="78" w:name="_Toc10788714"/>
      <w:bookmarkStart w:id="79" w:name="_Toc10806410"/>
      <w:bookmarkStart w:id="80" w:name="_Toc10806482"/>
      <w:bookmarkStart w:id="81" w:name="_Toc10806554"/>
      <w:bookmarkStart w:id="82" w:name="_Toc11155677"/>
      <w:bookmarkStart w:id="83" w:name="_Toc11226361"/>
      <w:bookmarkStart w:id="84" w:name="_Toc11226434"/>
      <w:bookmarkStart w:id="85" w:name="_Toc11226910"/>
      <w:bookmarkStart w:id="86" w:name="_Toc11226984"/>
      <w:bookmarkStart w:id="87" w:name="_Toc11306022"/>
      <w:bookmarkStart w:id="88" w:name="_Toc11331318"/>
      <w:bookmarkStart w:id="89" w:name="_Toc11331394"/>
      <w:bookmarkStart w:id="90" w:name="_Toc11648987"/>
      <w:bookmarkStart w:id="91" w:name="_Toc18670943"/>
      <w:bookmarkStart w:id="92" w:name="_Toc18671008"/>
      <w:bookmarkStart w:id="93" w:name="_Toc31024515"/>
      <w:bookmarkStart w:id="94" w:name="_Toc31024580"/>
      <w:bookmarkStart w:id="95" w:name="_Toc31269333"/>
      <w:bookmarkStart w:id="96" w:name="_Toc31272047"/>
      <w:bookmarkStart w:id="97" w:name="_Toc31272544"/>
      <w:bookmarkStart w:id="98" w:name="_Toc31272608"/>
      <w:bookmarkStart w:id="99" w:name="_Toc31631168"/>
      <w:bookmarkStart w:id="100" w:name="_Toc31718292"/>
      <w:bookmarkStart w:id="101" w:name="_Toc67487495"/>
      <w:bookmarkStart w:id="102" w:name="_Toc71022504"/>
      <w:bookmarkStart w:id="103" w:name="_Toc92352116"/>
      <w:bookmarkStart w:id="104" w:name="_Toc99354658"/>
      <w:bookmarkStart w:id="105" w:name="_Toc99357360"/>
      <w:bookmarkStart w:id="106" w:name="_Toc99357697"/>
      <w:bookmarkStart w:id="107" w:name="_Toc99433963"/>
      <w:bookmarkStart w:id="108" w:name="_Toc99434709"/>
      <w:bookmarkStart w:id="109" w:name="_Toc101247316"/>
      <w:bookmarkStart w:id="110" w:name="_Toc123820779"/>
      <w:bookmarkStart w:id="111" w:name="_Toc123820840"/>
      <w:bookmarkStart w:id="112" w:name="_Toc123821301"/>
      <w:bookmarkStart w:id="113" w:name="_Toc124949941"/>
      <w:bookmarkStart w:id="114" w:name="_Toc171493427"/>
      <w:bookmarkStart w:id="115" w:name="_Toc17149346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9D7050" w:rsidRPr="00553F79" w:rsidRDefault="009D7050" w:rsidP="00AE21AA">
      <w:pPr>
        <w:pStyle w:val="Nadpis2"/>
        <w:numPr>
          <w:ilvl w:val="1"/>
          <w:numId w:val="14"/>
        </w:numPr>
        <w:rPr>
          <w:rFonts w:asciiTheme="minorHAnsi" w:hAnsiTheme="minorHAnsi"/>
          <w:color w:val="auto"/>
          <w:sz w:val="24"/>
          <w:szCs w:val="24"/>
        </w:rPr>
      </w:pPr>
      <w:bookmarkStart w:id="116" w:name="_Toc171493461"/>
      <w:r w:rsidRPr="00553F79">
        <w:rPr>
          <w:rFonts w:asciiTheme="minorHAnsi" w:hAnsiTheme="minorHAnsi"/>
          <w:color w:val="auto"/>
          <w:sz w:val="24"/>
          <w:szCs w:val="24"/>
        </w:rPr>
        <w:t xml:space="preserve">Parametry </w:t>
      </w:r>
      <w:r w:rsidR="000F0E73">
        <w:rPr>
          <w:rFonts w:asciiTheme="minorHAnsi" w:hAnsiTheme="minorHAnsi"/>
          <w:color w:val="auto"/>
          <w:sz w:val="24"/>
          <w:szCs w:val="24"/>
        </w:rPr>
        <w:t>rozvodu</w:t>
      </w:r>
      <w:r w:rsidRPr="00553F79">
        <w:rPr>
          <w:rFonts w:asciiTheme="minorHAnsi" w:hAnsiTheme="minorHAnsi"/>
          <w:color w:val="auto"/>
          <w:sz w:val="24"/>
          <w:szCs w:val="24"/>
        </w:rPr>
        <w:t>, přenášený tepelný výkon</w:t>
      </w:r>
      <w:bookmarkEnd w:id="116"/>
    </w:p>
    <w:p w:rsidR="009D7050" w:rsidRPr="00553F79" w:rsidRDefault="009D7050" w:rsidP="009D7050">
      <w:pPr>
        <w:tabs>
          <w:tab w:val="left" w:pos="2268"/>
        </w:tabs>
        <w:spacing w:after="0"/>
        <w:jc w:val="both"/>
        <w:rPr>
          <w:rFonts w:asciiTheme="minorHAnsi" w:hAnsiTheme="minorHAnsi"/>
          <w:szCs w:val="24"/>
        </w:rPr>
      </w:pPr>
    </w:p>
    <w:p w:rsidR="00D60631" w:rsidRPr="00D60631" w:rsidRDefault="00194D82" w:rsidP="00553F79">
      <w:pPr>
        <w:tabs>
          <w:tab w:val="left" w:pos="284"/>
          <w:tab w:val="left" w:pos="851"/>
          <w:tab w:val="right" w:pos="3544"/>
        </w:tabs>
        <w:spacing w:after="0" w:line="288" w:lineRule="auto"/>
        <w:jc w:val="both"/>
        <w:rPr>
          <w:b/>
        </w:rPr>
      </w:pPr>
      <w:r>
        <w:rPr>
          <w:b/>
        </w:rPr>
        <w:t>P</w:t>
      </w:r>
      <w:r w:rsidR="00D60631" w:rsidRPr="00D60631">
        <w:rPr>
          <w:b/>
        </w:rPr>
        <w:t>řípojn</w:t>
      </w:r>
      <w:r w:rsidR="00245AB0">
        <w:rPr>
          <w:b/>
        </w:rPr>
        <w:t>ý</w:t>
      </w:r>
      <w:r w:rsidR="00D60631" w:rsidRPr="00D60631">
        <w:rPr>
          <w:b/>
        </w:rPr>
        <w:t xml:space="preserve"> výkon:</w:t>
      </w:r>
    </w:p>
    <w:p w:rsidR="00553F79" w:rsidRPr="00245AB0" w:rsidRDefault="00CD09E0" w:rsidP="00245AB0">
      <w:pPr>
        <w:pStyle w:val="Zkladntextodsazen2"/>
        <w:spacing w:after="0" w:line="240" w:lineRule="auto"/>
        <w:ind w:left="0"/>
        <w:rPr>
          <w:rFonts w:cs="Times New Roman"/>
          <w:szCs w:val="24"/>
        </w:rPr>
      </w:pPr>
      <w:r>
        <w:rPr>
          <w:rFonts w:cs="Times New Roman"/>
          <w:szCs w:val="24"/>
        </w:rPr>
        <w:t>BD Masarykova 14</w:t>
      </w:r>
      <w:r w:rsidR="00245AB0" w:rsidRPr="00245AB0">
        <w:rPr>
          <w:rFonts w:cs="Times New Roman"/>
          <w:szCs w:val="24"/>
        </w:rPr>
        <w:t>:</w:t>
      </w:r>
      <w:r w:rsidR="00245AB0" w:rsidRPr="00245AB0">
        <w:rPr>
          <w:rFonts w:cs="Times New Roman"/>
          <w:szCs w:val="24"/>
        </w:rPr>
        <w:tab/>
      </w:r>
      <w:r w:rsidR="00245AB0">
        <w:rPr>
          <w:rFonts w:cs="Times New Roman"/>
          <w:szCs w:val="24"/>
        </w:rPr>
        <w:tab/>
      </w:r>
      <w:r>
        <w:rPr>
          <w:rFonts w:cs="Times New Roman"/>
          <w:szCs w:val="24"/>
        </w:rPr>
        <w:t xml:space="preserve">125 </w:t>
      </w:r>
      <w:r w:rsidR="00553F79" w:rsidRPr="00245AB0">
        <w:rPr>
          <w:rFonts w:cs="Times New Roman"/>
          <w:szCs w:val="24"/>
        </w:rPr>
        <w:t>kW</w:t>
      </w:r>
    </w:p>
    <w:p w:rsidR="000F0E73" w:rsidRDefault="000F0E73" w:rsidP="00553F79">
      <w:pPr>
        <w:tabs>
          <w:tab w:val="left" w:pos="284"/>
          <w:tab w:val="left" w:pos="851"/>
          <w:tab w:val="right" w:pos="3544"/>
        </w:tabs>
        <w:spacing w:after="0" w:line="288" w:lineRule="auto"/>
        <w:jc w:val="both"/>
      </w:pPr>
    </w:p>
    <w:p w:rsidR="00553F79" w:rsidRPr="00F57018" w:rsidRDefault="00553F79" w:rsidP="00553F79">
      <w:pPr>
        <w:pStyle w:val="Zkladntextodsazen2"/>
        <w:spacing w:after="0" w:line="240" w:lineRule="auto"/>
        <w:ind w:left="0"/>
        <w:rPr>
          <w:rFonts w:cs="Times New Roman"/>
          <w:b/>
          <w:szCs w:val="24"/>
        </w:rPr>
      </w:pPr>
      <w:bookmarkStart w:id="117" w:name="_Toc415835081"/>
      <w:bookmarkStart w:id="118" w:name="_Toc415835229"/>
      <w:bookmarkEnd w:id="117"/>
      <w:bookmarkEnd w:id="118"/>
      <w:r w:rsidRPr="00F57018">
        <w:rPr>
          <w:rFonts w:cs="Times New Roman"/>
          <w:b/>
          <w:szCs w:val="24"/>
        </w:rPr>
        <w:t>Parametry média:</w:t>
      </w:r>
    </w:p>
    <w:p w:rsidR="00C127E5" w:rsidRPr="00F57018" w:rsidRDefault="00C127E5" w:rsidP="00C127E5">
      <w:pPr>
        <w:pStyle w:val="Zkladntextodsazen2"/>
        <w:spacing w:after="0" w:line="240" w:lineRule="auto"/>
        <w:ind w:left="0"/>
        <w:rPr>
          <w:rFonts w:cs="Times New Roman"/>
          <w:szCs w:val="24"/>
        </w:rPr>
      </w:pPr>
      <w:r w:rsidRPr="00F57018">
        <w:rPr>
          <w:rFonts w:cs="Times New Roman"/>
          <w:szCs w:val="24"/>
        </w:rPr>
        <w:t xml:space="preserve">teplonosné médium </w:t>
      </w:r>
      <w:r w:rsidRPr="00F57018">
        <w:rPr>
          <w:rFonts w:cs="Times New Roman"/>
          <w:szCs w:val="24"/>
        </w:rPr>
        <w:tab/>
      </w:r>
      <w:r w:rsidRPr="00F57018">
        <w:rPr>
          <w:rFonts w:cs="Times New Roman"/>
          <w:szCs w:val="24"/>
        </w:rPr>
        <w:tab/>
        <w:t xml:space="preserve">: </w:t>
      </w:r>
      <w:r>
        <w:rPr>
          <w:rFonts w:cs="Times New Roman"/>
          <w:szCs w:val="24"/>
        </w:rPr>
        <w:t>horká voda</w:t>
      </w:r>
    </w:p>
    <w:p w:rsidR="00C127E5" w:rsidRPr="00F57018" w:rsidRDefault="00C127E5" w:rsidP="00C127E5">
      <w:pPr>
        <w:pStyle w:val="Zkladntextodsazen2"/>
        <w:spacing w:after="0" w:line="240" w:lineRule="auto"/>
        <w:ind w:left="0"/>
        <w:rPr>
          <w:rFonts w:cs="Times New Roman"/>
          <w:szCs w:val="24"/>
        </w:rPr>
      </w:pPr>
      <w:r>
        <w:rPr>
          <w:rFonts w:cs="Times New Roman"/>
          <w:szCs w:val="24"/>
        </w:rPr>
        <w:t>parametry výpočtové</w:t>
      </w:r>
      <w:r>
        <w:rPr>
          <w:rFonts w:cs="Times New Roman"/>
          <w:szCs w:val="24"/>
        </w:rPr>
        <w:tab/>
      </w:r>
      <w:r>
        <w:rPr>
          <w:rFonts w:cs="Times New Roman"/>
          <w:szCs w:val="24"/>
        </w:rPr>
        <w:tab/>
        <w:t>: 130</w:t>
      </w:r>
      <w:r w:rsidRPr="00F57018">
        <w:rPr>
          <w:rFonts w:cs="Times New Roman"/>
          <w:szCs w:val="24"/>
        </w:rPr>
        <w:t xml:space="preserve"> °C, </w:t>
      </w:r>
      <w:r>
        <w:rPr>
          <w:rFonts w:cs="Times New Roman"/>
          <w:szCs w:val="24"/>
        </w:rPr>
        <w:t>PN 25</w:t>
      </w:r>
    </w:p>
    <w:p w:rsidR="00C127E5" w:rsidRPr="00F57018" w:rsidRDefault="00C127E5" w:rsidP="00C127E5">
      <w:pPr>
        <w:pStyle w:val="Zkladntextodsazen2"/>
        <w:spacing w:after="0" w:line="240" w:lineRule="auto"/>
        <w:ind w:left="0"/>
        <w:rPr>
          <w:rFonts w:cs="Times New Roman"/>
          <w:szCs w:val="24"/>
        </w:rPr>
      </w:pPr>
      <w:r w:rsidRPr="00F57018">
        <w:rPr>
          <w:rFonts w:cs="Times New Roman"/>
          <w:szCs w:val="24"/>
        </w:rPr>
        <w:t>parametry provozní</w:t>
      </w:r>
      <w:r>
        <w:rPr>
          <w:rFonts w:cs="Times New Roman"/>
          <w:szCs w:val="24"/>
        </w:rPr>
        <w:t xml:space="preserve"> (zima)</w:t>
      </w:r>
      <w:r w:rsidRPr="00F57018">
        <w:rPr>
          <w:rFonts w:cs="Times New Roman"/>
          <w:szCs w:val="24"/>
        </w:rPr>
        <w:tab/>
        <w:t xml:space="preserve">: </w:t>
      </w:r>
      <w:r>
        <w:rPr>
          <w:rFonts w:cs="Times New Roman"/>
          <w:szCs w:val="24"/>
        </w:rPr>
        <w:t>100 / 64 °C, PN 25</w:t>
      </w:r>
    </w:p>
    <w:p w:rsidR="00C127E5" w:rsidRPr="00F57018" w:rsidRDefault="00C127E5" w:rsidP="00C127E5">
      <w:pPr>
        <w:pStyle w:val="Zkladntextodsazen2"/>
        <w:spacing w:after="0" w:line="240" w:lineRule="auto"/>
        <w:ind w:left="0"/>
        <w:rPr>
          <w:rFonts w:cs="Times New Roman"/>
          <w:szCs w:val="24"/>
        </w:rPr>
      </w:pPr>
      <w:r w:rsidRPr="00F57018">
        <w:rPr>
          <w:rFonts w:cs="Times New Roman"/>
          <w:szCs w:val="24"/>
        </w:rPr>
        <w:t>parametry provozní</w:t>
      </w:r>
      <w:r>
        <w:rPr>
          <w:rFonts w:cs="Times New Roman"/>
          <w:szCs w:val="24"/>
        </w:rPr>
        <w:t xml:space="preserve"> (léto)</w:t>
      </w:r>
      <w:r w:rsidRPr="00F57018">
        <w:rPr>
          <w:rFonts w:cs="Times New Roman"/>
          <w:szCs w:val="24"/>
        </w:rPr>
        <w:tab/>
        <w:t xml:space="preserve">: </w:t>
      </w:r>
      <w:r>
        <w:rPr>
          <w:rFonts w:cs="Times New Roman"/>
          <w:szCs w:val="24"/>
        </w:rPr>
        <w:t>70 / 50 °C, PN 25</w:t>
      </w:r>
    </w:p>
    <w:p w:rsidR="00C127E5" w:rsidRPr="00F57018" w:rsidRDefault="00C127E5" w:rsidP="00C127E5">
      <w:pPr>
        <w:pStyle w:val="Zkladntextodsazen2"/>
        <w:spacing w:after="0" w:line="240" w:lineRule="auto"/>
        <w:ind w:left="0"/>
        <w:rPr>
          <w:rFonts w:cs="Times New Roman"/>
          <w:szCs w:val="24"/>
        </w:rPr>
      </w:pPr>
      <w:r w:rsidRPr="00F57018">
        <w:rPr>
          <w:rFonts w:cs="Times New Roman"/>
          <w:szCs w:val="24"/>
        </w:rPr>
        <w:t xml:space="preserve">technologie </w:t>
      </w:r>
      <w:r w:rsidR="00CD09E0">
        <w:rPr>
          <w:rFonts w:cs="Times New Roman"/>
          <w:szCs w:val="24"/>
        </w:rPr>
        <w:t>potrubí</w:t>
      </w:r>
      <w:r w:rsidRPr="00F57018">
        <w:rPr>
          <w:rFonts w:cs="Times New Roman"/>
          <w:szCs w:val="24"/>
        </w:rPr>
        <w:tab/>
      </w:r>
      <w:r w:rsidRPr="00F57018">
        <w:rPr>
          <w:rFonts w:cs="Times New Roman"/>
          <w:szCs w:val="24"/>
        </w:rPr>
        <w:tab/>
        <w:t xml:space="preserve">: </w:t>
      </w:r>
      <w:r w:rsidR="00CD09E0">
        <w:rPr>
          <w:rFonts w:cs="Times New Roman"/>
          <w:szCs w:val="24"/>
        </w:rPr>
        <w:t>klasické ocelové potrubí s tepelnou izolací v Pz. plechu</w:t>
      </w:r>
    </w:p>
    <w:p w:rsidR="002D2724" w:rsidRDefault="002D2724" w:rsidP="002D2724">
      <w:pPr>
        <w:pStyle w:val="Zkladntextodsazen2"/>
        <w:spacing w:after="0" w:line="240" w:lineRule="auto"/>
        <w:ind w:left="0"/>
        <w:rPr>
          <w:rFonts w:cs="Times New Roman"/>
          <w:szCs w:val="24"/>
        </w:rPr>
      </w:pPr>
    </w:p>
    <w:p w:rsidR="00D61A7C" w:rsidRPr="00553F79" w:rsidRDefault="00245AB0" w:rsidP="00100272">
      <w:pPr>
        <w:pStyle w:val="Nadpis2"/>
        <w:numPr>
          <w:ilvl w:val="1"/>
          <w:numId w:val="14"/>
        </w:numPr>
        <w:rPr>
          <w:rFonts w:asciiTheme="minorHAnsi" w:hAnsiTheme="minorHAnsi"/>
          <w:color w:val="auto"/>
          <w:sz w:val="24"/>
          <w:szCs w:val="24"/>
        </w:rPr>
      </w:pPr>
      <w:bookmarkStart w:id="119" w:name="_Toc171493462"/>
      <w:r>
        <w:rPr>
          <w:rFonts w:asciiTheme="minorHAnsi" w:hAnsiTheme="minorHAnsi"/>
          <w:color w:val="auto"/>
          <w:sz w:val="24"/>
          <w:szCs w:val="24"/>
        </w:rPr>
        <w:t>Napojení v kolektoru</w:t>
      </w:r>
      <w:bookmarkEnd w:id="119"/>
    </w:p>
    <w:p w:rsidR="00011F87" w:rsidRDefault="00245AB0" w:rsidP="00D61A7C">
      <w:pPr>
        <w:tabs>
          <w:tab w:val="left" w:pos="-4820"/>
        </w:tabs>
        <w:spacing w:before="120"/>
        <w:jc w:val="both"/>
        <w:rPr>
          <w:rFonts w:asciiTheme="minorHAnsi" w:hAnsiTheme="minorHAnsi"/>
        </w:rPr>
      </w:pPr>
      <w:r>
        <w:rPr>
          <w:rFonts w:asciiTheme="minorHAnsi" w:hAnsiTheme="minorHAnsi"/>
        </w:rPr>
        <w:t xml:space="preserve">V sekundárním kolektoru bude v místech napojení obnaženo stávající horkovodní potrubí DN </w:t>
      </w:r>
      <w:r w:rsidR="00CD09E0">
        <w:rPr>
          <w:rFonts w:asciiTheme="minorHAnsi" w:hAnsiTheme="minorHAnsi"/>
        </w:rPr>
        <w:t>250</w:t>
      </w:r>
      <w:r>
        <w:rPr>
          <w:rFonts w:asciiTheme="minorHAnsi" w:hAnsiTheme="minorHAnsi"/>
        </w:rPr>
        <w:t xml:space="preserve"> a budou zde </w:t>
      </w:r>
      <w:r w:rsidR="00CD09E0">
        <w:rPr>
          <w:rFonts w:asciiTheme="minorHAnsi" w:hAnsiTheme="minorHAnsi"/>
        </w:rPr>
        <w:t xml:space="preserve">navrtávkou </w:t>
      </w:r>
      <w:r>
        <w:rPr>
          <w:rFonts w:asciiTheme="minorHAnsi" w:hAnsiTheme="minorHAnsi"/>
        </w:rPr>
        <w:t xml:space="preserve">vysazeny odbočky DN </w:t>
      </w:r>
      <w:r w:rsidR="00CD09E0">
        <w:rPr>
          <w:rFonts w:asciiTheme="minorHAnsi" w:hAnsiTheme="minorHAnsi"/>
        </w:rPr>
        <w:t>40</w:t>
      </w:r>
      <w:r>
        <w:rPr>
          <w:rFonts w:asciiTheme="minorHAnsi" w:hAnsiTheme="minorHAnsi"/>
        </w:rPr>
        <w:t>. Následně nové potrubí</w:t>
      </w:r>
      <w:r w:rsidR="00994E13">
        <w:rPr>
          <w:rFonts w:asciiTheme="minorHAnsi" w:hAnsiTheme="minorHAnsi"/>
        </w:rPr>
        <w:t xml:space="preserve"> přípojky</w:t>
      </w:r>
      <w:r>
        <w:rPr>
          <w:rFonts w:asciiTheme="minorHAnsi" w:hAnsiTheme="minorHAnsi"/>
        </w:rPr>
        <w:t xml:space="preserve"> vystoupá pod strop kolektoru, </w:t>
      </w:r>
      <w:r w:rsidR="00011F87">
        <w:rPr>
          <w:rFonts w:asciiTheme="minorHAnsi" w:hAnsiTheme="minorHAnsi"/>
        </w:rPr>
        <w:t xml:space="preserve">kde budou osazeny přivařovací kulové kohouty DN 40 a za nimi </w:t>
      </w:r>
      <w:r>
        <w:rPr>
          <w:rFonts w:asciiTheme="minorHAnsi" w:hAnsiTheme="minorHAnsi"/>
        </w:rPr>
        <w:t xml:space="preserve">bude provedeno </w:t>
      </w:r>
      <w:r w:rsidR="00011F87">
        <w:rPr>
          <w:rFonts w:asciiTheme="minorHAnsi" w:hAnsiTheme="minorHAnsi"/>
        </w:rPr>
        <w:t>vypouštění DN 25</w:t>
      </w:r>
      <w:r w:rsidR="00994E13">
        <w:rPr>
          <w:rFonts w:asciiTheme="minorHAnsi" w:hAnsiTheme="minorHAnsi"/>
        </w:rPr>
        <w:t xml:space="preserve"> (svedeno k zemi, osazeno vždy dvojicí kulových kohoutů přivařovacích)</w:t>
      </w:r>
      <w:r w:rsidR="00011F87">
        <w:rPr>
          <w:rFonts w:asciiTheme="minorHAnsi" w:hAnsiTheme="minorHAnsi"/>
        </w:rPr>
        <w:t xml:space="preserve">. Poté potrubí přijde k čelu komory, projde chráničkami (vratné potrubí stávající </w:t>
      </w:r>
      <w:r w:rsidR="00134C70">
        <w:rPr>
          <w:rFonts w:asciiTheme="minorHAnsi" w:hAnsiTheme="minorHAnsi"/>
        </w:rPr>
        <w:t xml:space="preserve">volnou </w:t>
      </w:r>
      <w:r w:rsidR="00011F87">
        <w:rPr>
          <w:rFonts w:asciiTheme="minorHAnsi" w:hAnsiTheme="minorHAnsi"/>
        </w:rPr>
        <w:t>horní chráničkou, přívodní potrubí nově provedenou chráničkou) a ve sklepě ve 2.pp objektu Masarykova 14 bude hned za stěnou ukončeno přivařovacími kulovými kohouty DN 40. Před nimi bude vysazeno potrubí DN 15 jako odvzdušnění s trojicí přivařovacích kulových kohoutů DN 15. Toto odvzdušnění bude sloužit zároveň jako proklemování. Dále již navazuje profese ÚT.</w:t>
      </w:r>
    </w:p>
    <w:p w:rsidR="003F1CB9" w:rsidRPr="00FB094B" w:rsidRDefault="00A04669" w:rsidP="00FB094B">
      <w:pPr>
        <w:pStyle w:val="Nadpis2"/>
        <w:numPr>
          <w:ilvl w:val="1"/>
          <w:numId w:val="14"/>
        </w:numPr>
        <w:rPr>
          <w:rFonts w:asciiTheme="minorHAnsi" w:hAnsiTheme="minorHAnsi"/>
          <w:color w:val="auto"/>
          <w:sz w:val="24"/>
          <w:szCs w:val="24"/>
        </w:rPr>
      </w:pPr>
      <w:bookmarkStart w:id="120" w:name="_Toc171493463"/>
      <w:r>
        <w:rPr>
          <w:rFonts w:asciiTheme="minorHAnsi" w:hAnsiTheme="minorHAnsi"/>
          <w:color w:val="auto"/>
          <w:sz w:val="24"/>
          <w:szCs w:val="24"/>
        </w:rPr>
        <w:t>Prostupy z kolektoru do objektu</w:t>
      </w:r>
      <w:bookmarkEnd w:id="120"/>
    </w:p>
    <w:p w:rsidR="00A04669" w:rsidRDefault="00A04669" w:rsidP="00D61A7C">
      <w:pPr>
        <w:tabs>
          <w:tab w:val="left" w:pos="-4820"/>
        </w:tabs>
        <w:spacing w:before="120"/>
        <w:jc w:val="both"/>
        <w:rPr>
          <w:rFonts w:asciiTheme="minorHAnsi" w:hAnsiTheme="minorHAnsi"/>
        </w:rPr>
      </w:pPr>
      <w:r>
        <w:rPr>
          <w:rFonts w:asciiTheme="minorHAnsi" w:hAnsiTheme="minorHAnsi"/>
        </w:rPr>
        <w:t xml:space="preserve">Pro vedení nového horkovodního potrubí bude využita horní prázdná stávající chránička pr. 160 mm, ze které bude odstraněna protipožární izolace. Pro druhé potrubí HV přípojky bude proveden nový prostup jádrovým vrtem pr. 200 mm (pozice viz výkresová dokumentace), do kterého bude vložena nová plastová chránička HDPE 160 x 14,6 a ve stěně kolektoru i ve stěně objektu bude řádně zazděna. </w:t>
      </w:r>
    </w:p>
    <w:p w:rsidR="00A04669" w:rsidRDefault="00A04669" w:rsidP="00D61A7C">
      <w:pPr>
        <w:tabs>
          <w:tab w:val="left" w:pos="-4820"/>
        </w:tabs>
        <w:spacing w:before="120"/>
        <w:jc w:val="both"/>
        <w:rPr>
          <w:rFonts w:asciiTheme="minorHAnsi" w:hAnsiTheme="minorHAnsi"/>
        </w:rPr>
      </w:pPr>
      <w:r>
        <w:rPr>
          <w:rFonts w:asciiTheme="minorHAnsi" w:hAnsiTheme="minorHAnsi"/>
        </w:rPr>
        <w:lastRenderedPageBreak/>
        <w:t>Pro potřeby komunikačního vedení (SO 02) bude opatrně uvolněna</w:t>
      </w:r>
      <w:r w:rsidR="00134C70">
        <w:rPr>
          <w:rFonts w:asciiTheme="minorHAnsi" w:hAnsiTheme="minorHAnsi"/>
        </w:rPr>
        <w:t xml:space="preserve"> protipožární izolace z</w:t>
      </w:r>
      <w:r>
        <w:rPr>
          <w:rFonts w:asciiTheme="minorHAnsi" w:hAnsiTheme="minorHAnsi"/>
        </w:rPr>
        <w:t xml:space="preserve"> lev</w:t>
      </w:r>
      <w:r w:rsidR="00134C70">
        <w:rPr>
          <w:rFonts w:asciiTheme="minorHAnsi" w:hAnsiTheme="minorHAnsi"/>
        </w:rPr>
        <w:t>é</w:t>
      </w:r>
      <w:r>
        <w:rPr>
          <w:rFonts w:asciiTheme="minorHAnsi" w:hAnsiTheme="minorHAnsi"/>
        </w:rPr>
        <w:t xml:space="preserve"> spodní chráničk</w:t>
      </w:r>
      <w:r w:rsidR="00134C70">
        <w:rPr>
          <w:rFonts w:asciiTheme="minorHAnsi" w:hAnsiTheme="minorHAnsi"/>
        </w:rPr>
        <w:t>y</w:t>
      </w:r>
      <w:r>
        <w:rPr>
          <w:rFonts w:asciiTheme="minorHAnsi" w:hAnsiTheme="minorHAnsi"/>
        </w:rPr>
        <w:t xml:space="preserve"> se slaboproudými rozvody a nové komunikační vedení bude protaženo touto chráničkou.</w:t>
      </w:r>
      <w:r w:rsidR="00134C70">
        <w:rPr>
          <w:rFonts w:asciiTheme="minorHAnsi" w:hAnsiTheme="minorHAnsi"/>
        </w:rPr>
        <w:t xml:space="preserve"> Následně bude opět provedena protipožární ucpávka.</w:t>
      </w:r>
    </w:p>
    <w:p w:rsidR="00134C70" w:rsidRDefault="00134C70" w:rsidP="00D61A7C">
      <w:pPr>
        <w:tabs>
          <w:tab w:val="left" w:pos="-4820"/>
        </w:tabs>
        <w:spacing w:before="120"/>
        <w:jc w:val="both"/>
        <w:rPr>
          <w:rFonts w:asciiTheme="minorHAnsi" w:hAnsiTheme="minorHAnsi"/>
        </w:rPr>
      </w:pPr>
      <w:r>
        <w:rPr>
          <w:rFonts w:asciiTheme="minorHAnsi" w:hAnsiTheme="minorHAnsi"/>
        </w:rPr>
        <w:t>Vzhledem k tomu, že nebylo možné změřit skutečnou délku chrániček, uvažuje projekt s délkou chráničky 1,7 m.</w:t>
      </w:r>
    </w:p>
    <w:p w:rsidR="009B6AA5" w:rsidRPr="00553F79" w:rsidRDefault="009A0C13" w:rsidP="00DC2490">
      <w:pPr>
        <w:pStyle w:val="Nadpis2"/>
        <w:numPr>
          <w:ilvl w:val="1"/>
          <w:numId w:val="14"/>
        </w:numPr>
        <w:rPr>
          <w:rFonts w:asciiTheme="minorHAnsi" w:hAnsiTheme="minorHAnsi"/>
          <w:color w:val="auto"/>
          <w:sz w:val="24"/>
          <w:szCs w:val="24"/>
        </w:rPr>
      </w:pPr>
      <w:bookmarkStart w:id="121" w:name="_Toc171493464"/>
      <w:r>
        <w:rPr>
          <w:rFonts w:asciiTheme="minorHAnsi" w:hAnsiTheme="minorHAnsi"/>
          <w:color w:val="auto"/>
          <w:sz w:val="24"/>
          <w:szCs w:val="24"/>
        </w:rPr>
        <w:t>Odvzdušnění, vypuštění potrubí</w:t>
      </w:r>
      <w:bookmarkEnd w:id="121"/>
    </w:p>
    <w:p w:rsidR="00D835FE" w:rsidRDefault="0065147A" w:rsidP="009B6AA5">
      <w:pPr>
        <w:tabs>
          <w:tab w:val="left" w:pos="-4820"/>
        </w:tabs>
        <w:spacing w:before="120"/>
        <w:jc w:val="both"/>
        <w:rPr>
          <w:rFonts w:asciiTheme="minorHAnsi" w:hAnsiTheme="minorHAnsi"/>
        </w:rPr>
      </w:pPr>
      <w:r>
        <w:rPr>
          <w:rFonts w:asciiTheme="minorHAnsi" w:hAnsiTheme="minorHAnsi"/>
        </w:rPr>
        <w:t>Potrubí přípojky bude odvzdušněno v </w:t>
      </w:r>
      <w:r w:rsidR="00134C70">
        <w:rPr>
          <w:rFonts w:asciiTheme="minorHAnsi" w:hAnsiTheme="minorHAnsi"/>
        </w:rPr>
        <w:t>objektu</w:t>
      </w:r>
      <w:r>
        <w:rPr>
          <w:rFonts w:asciiTheme="minorHAnsi" w:hAnsiTheme="minorHAnsi"/>
        </w:rPr>
        <w:t xml:space="preserve"> pomocí potrubí DN 15, vysazeného z nejvyššího místa potrubí a osazeného </w:t>
      </w:r>
      <w:r w:rsidR="00134C70">
        <w:rPr>
          <w:rFonts w:asciiTheme="minorHAnsi" w:hAnsiTheme="minorHAnsi"/>
        </w:rPr>
        <w:t>trojicí</w:t>
      </w:r>
      <w:r>
        <w:rPr>
          <w:rFonts w:asciiTheme="minorHAnsi" w:hAnsiTheme="minorHAnsi"/>
        </w:rPr>
        <w:t xml:space="preserve"> přivařovacích kulových kohoutů. </w:t>
      </w:r>
      <w:r w:rsidR="00134C70">
        <w:rPr>
          <w:rFonts w:asciiTheme="minorHAnsi" w:hAnsiTheme="minorHAnsi"/>
        </w:rPr>
        <w:t xml:space="preserve">Potrubí bude tvořit zároveň proklemování. </w:t>
      </w:r>
      <w:r>
        <w:rPr>
          <w:rFonts w:asciiTheme="minorHAnsi" w:hAnsiTheme="minorHAnsi"/>
        </w:rPr>
        <w:t xml:space="preserve">Odvzdušnění bude svedeno až k podlaze </w:t>
      </w:r>
      <w:r w:rsidR="00134C70">
        <w:rPr>
          <w:rFonts w:asciiTheme="minorHAnsi" w:hAnsiTheme="minorHAnsi"/>
        </w:rPr>
        <w:t>místnosti</w:t>
      </w:r>
      <w:r>
        <w:rPr>
          <w:rFonts w:asciiTheme="minorHAnsi" w:hAnsiTheme="minorHAnsi"/>
        </w:rPr>
        <w:t>.</w:t>
      </w:r>
    </w:p>
    <w:p w:rsidR="0065147A" w:rsidRDefault="0065147A" w:rsidP="009B6AA5">
      <w:pPr>
        <w:tabs>
          <w:tab w:val="left" w:pos="-4820"/>
        </w:tabs>
        <w:spacing w:before="120"/>
        <w:jc w:val="both"/>
        <w:rPr>
          <w:rFonts w:asciiTheme="minorHAnsi" w:hAnsiTheme="minorHAnsi"/>
        </w:rPr>
      </w:pPr>
      <w:r>
        <w:rPr>
          <w:rFonts w:asciiTheme="minorHAnsi" w:hAnsiTheme="minorHAnsi"/>
        </w:rPr>
        <w:t>Vypouštění nového potrubí bude řešeno v </w:t>
      </w:r>
      <w:r w:rsidR="00134C70">
        <w:rPr>
          <w:rFonts w:asciiTheme="minorHAnsi" w:hAnsiTheme="minorHAnsi"/>
        </w:rPr>
        <w:t>kolektoru</w:t>
      </w:r>
      <w:r>
        <w:rPr>
          <w:rFonts w:asciiTheme="minorHAnsi" w:hAnsiTheme="minorHAnsi"/>
        </w:rPr>
        <w:t xml:space="preserve"> </w:t>
      </w:r>
      <w:r w:rsidR="00134C70">
        <w:rPr>
          <w:rFonts w:asciiTheme="minorHAnsi" w:hAnsiTheme="minorHAnsi"/>
        </w:rPr>
        <w:t xml:space="preserve">za uzavíracími armaturami přípojky </w:t>
      </w:r>
      <w:r>
        <w:rPr>
          <w:rFonts w:asciiTheme="minorHAnsi" w:hAnsiTheme="minorHAnsi"/>
        </w:rPr>
        <w:t xml:space="preserve">pomocí potrubí DN 25, které bude osazeno </w:t>
      </w:r>
      <w:r w:rsidR="00134C70">
        <w:rPr>
          <w:rFonts w:asciiTheme="minorHAnsi" w:hAnsiTheme="minorHAnsi"/>
        </w:rPr>
        <w:t xml:space="preserve">vždy dvojicí </w:t>
      </w:r>
      <w:r>
        <w:rPr>
          <w:rFonts w:asciiTheme="minorHAnsi" w:hAnsiTheme="minorHAnsi"/>
        </w:rPr>
        <w:t xml:space="preserve">přivařovacích kulových kohoutů. Toto vypouštěcí potrubí </w:t>
      </w:r>
      <w:r w:rsidR="00134C70">
        <w:rPr>
          <w:rFonts w:asciiTheme="minorHAnsi" w:hAnsiTheme="minorHAnsi"/>
        </w:rPr>
        <w:t>bude svedeno až k podlaze kolektoru.</w:t>
      </w:r>
    </w:p>
    <w:p w:rsidR="00913102" w:rsidRPr="00553F79" w:rsidRDefault="00913102" w:rsidP="00913102">
      <w:pPr>
        <w:pStyle w:val="Nadpis2"/>
        <w:numPr>
          <w:ilvl w:val="1"/>
          <w:numId w:val="14"/>
        </w:numPr>
        <w:rPr>
          <w:rFonts w:asciiTheme="minorHAnsi" w:hAnsiTheme="minorHAnsi"/>
          <w:color w:val="auto"/>
          <w:sz w:val="24"/>
          <w:szCs w:val="24"/>
        </w:rPr>
      </w:pPr>
      <w:bookmarkStart w:id="122" w:name="_Toc171493465"/>
      <w:r>
        <w:rPr>
          <w:rFonts w:asciiTheme="minorHAnsi" w:hAnsiTheme="minorHAnsi"/>
          <w:color w:val="auto"/>
          <w:sz w:val="24"/>
          <w:szCs w:val="24"/>
        </w:rPr>
        <w:t>Uzavírací armatury</w:t>
      </w:r>
      <w:bookmarkEnd w:id="122"/>
    </w:p>
    <w:p w:rsidR="0065147A" w:rsidRDefault="0065147A" w:rsidP="00913102">
      <w:pPr>
        <w:tabs>
          <w:tab w:val="left" w:pos="-4820"/>
        </w:tabs>
        <w:spacing w:before="120"/>
        <w:jc w:val="both"/>
        <w:rPr>
          <w:rFonts w:asciiTheme="minorHAnsi" w:hAnsiTheme="minorHAnsi"/>
        </w:rPr>
      </w:pPr>
      <w:r>
        <w:rPr>
          <w:rFonts w:asciiTheme="minorHAnsi" w:hAnsiTheme="minorHAnsi"/>
        </w:rPr>
        <w:t xml:space="preserve">Nová přípojka bude samostatně uzavíratelná v kolektoru krátce za svým vysazením, a to přivařovacími kulovými kohouty DN </w:t>
      </w:r>
      <w:r w:rsidR="00134C70">
        <w:rPr>
          <w:rFonts w:asciiTheme="minorHAnsi" w:hAnsiTheme="minorHAnsi"/>
        </w:rPr>
        <w:t>40</w:t>
      </w:r>
      <w:r>
        <w:rPr>
          <w:rFonts w:asciiTheme="minorHAnsi" w:hAnsiTheme="minorHAnsi"/>
        </w:rPr>
        <w:t>.</w:t>
      </w:r>
    </w:p>
    <w:p w:rsidR="0065147A" w:rsidRDefault="0065147A" w:rsidP="00913102">
      <w:pPr>
        <w:tabs>
          <w:tab w:val="left" w:pos="-4820"/>
        </w:tabs>
        <w:spacing w:before="120"/>
        <w:jc w:val="both"/>
        <w:rPr>
          <w:rFonts w:asciiTheme="minorHAnsi" w:hAnsiTheme="minorHAnsi"/>
        </w:rPr>
      </w:pPr>
      <w:r>
        <w:rPr>
          <w:rFonts w:asciiTheme="minorHAnsi" w:hAnsiTheme="minorHAnsi"/>
        </w:rPr>
        <w:t>Další totožné uzavírací armatury budou v připojovaném objektu v místnosti výměníkové stanice.</w:t>
      </w:r>
    </w:p>
    <w:p w:rsidR="0065147A" w:rsidRPr="0065147A" w:rsidRDefault="0065147A" w:rsidP="0065147A">
      <w:pPr>
        <w:pStyle w:val="Nadpis2"/>
        <w:numPr>
          <w:ilvl w:val="1"/>
          <w:numId w:val="14"/>
        </w:numPr>
        <w:rPr>
          <w:rFonts w:asciiTheme="minorHAnsi" w:hAnsiTheme="minorHAnsi"/>
          <w:color w:val="auto"/>
          <w:sz w:val="24"/>
          <w:szCs w:val="24"/>
        </w:rPr>
      </w:pPr>
      <w:bookmarkStart w:id="123" w:name="_Toc171493466"/>
      <w:r w:rsidRPr="0065147A">
        <w:rPr>
          <w:rFonts w:asciiTheme="minorHAnsi" w:hAnsiTheme="minorHAnsi"/>
          <w:color w:val="auto"/>
          <w:sz w:val="24"/>
          <w:szCs w:val="24"/>
        </w:rPr>
        <w:t>Protipožární ucpávky</w:t>
      </w:r>
      <w:bookmarkEnd w:id="123"/>
      <w:r w:rsidR="00E17674">
        <w:rPr>
          <w:rFonts w:asciiTheme="minorHAnsi" w:hAnsiTheme="minorHAnsi"/>
          <w:color w:val="auto"/>
          <w:sz w:val="24"/>
          <w:szCs w:val="24"/>
        </w:rPr>
        <w:t xml:space="preserve"> </w:t>
      </w:r>
    </w:p>
    <w:p w:rsidR="003E1B94" w:rsidRDefault="003E1B94" w:rsidP="00913102">
      <w:pPr>
        <w:tabs>
          <w:tab w:val="left" w:pos="-4820"/>
        </w:tabs>
        <w:spacing w:before="120"/>
        <w:jc w:val="both"/>
        <w:rPr>
          <w:rFonts w:asciiTheme="minorHAnsi" w:hAnsiTheme="minorHAnsi"/>
        </w:rPr>
      </w:pPr>
      <w:r>
        <w:rPr>
          <w:rFonts w:asciiTheme="minorHAnsi" w:hAnsiTheme="minorHAnsi"/>
        </w:rPr>
        <w:t xml:space="preserve">Protipožární prostupy </w:t>
      </w:r>
      <w:r w:rsidR="00134C70">
        <w:rPr>
          <w:rFonts w:asciiTheme="minorHAnsi" w:hAnsiTheme="minorHAnsi"/>
        </w:rPr>
        <w:t xml:space="preserve">nového </w:t>
      </w:r>
      <w:r>
        <w:rPr>
          <w:rFonts w:asciiTheme="minorHAnsi" w:hAnsiTheme="minorHAnsi"/>
        </w:rPr>
        <w:t xml:space="preserve">potrubí a </w:t>
      </w:r>
      <w:r w:rsidR="00134C70">
        <w:rPr>
          <w:rFonts w:asciiTheme="minorHAnsi" w:hAnsiTheme="minorHAnsi"/>
        </w:rPr>
        <w:t>sdělovacího kabelu</w:t>
      </w:r>
      <w:r>
        <w:rPr>
          <w:rFonts w:asciiTheme="minorHAnsi" w:hAnsiTheme="minorHAnsi"/>
        </w:rPr>
        <w:t xml:space="preserve"> </w:t>
      </w:r>
      <w:r w:rsidRPr="00134C70">
        <w:rPr>
          <w:rFonts w:asciiTheme="minorHAnsi" w:hAnsiTheme="minorHAnsi"/>
        </w:rPr>
        <w:t>stěnou kolektoru</w:t>
      </w:r>
      <w:r w:rsidR="00134C70" w:rsidRPr="00134C70">
        <w:rPr>
          <w:rFonts w:asciiTheme="minorHAnsi" w:hAnsiTheme="minorHAnsi"/>
        </w:rPr>
        <w:t xml:space="preserve"> a objektu</w:t>
      </w:r>
      <w:r>
        <w:rPr>
          <w:rFonts w:asciiTheme="minorHAnsi" w:hAnsiTheme="minorHAnsi"/>
        </w:rPr>
        <w:t xml:space="preserve"> budou zatěsněny protipožární systémovou ucpávkou (viz vzorový výkres). Provedení bude realizováno dle použitého systému. Vedle každého prostupu bude z vnitřní strany kolektoru</w:t>
      </w:r>
      <w:r w:rsidR="00DA19D2">
        <w:rPr>
          <w:rFonts w:asciiTheme="minorHAnsi" w:hAnsiTheme="minorHAnsi"/>
        </w:rPr>
        <w:t xml:space="preserve"> i ze strany objektu</w:t>
      </w:r>
      <w:r>
        <w:rPr>
          <w:rFonts w:asciiTheme="minorHAnsi" w:hAnsiTheme="minorHAnsi"/>
        </w:rPr>
        <w:t xml:space="preserve"> umístěn štítek.</w:t>
      </w:r>
    </w:p>
    <w:p w:rsidR="00BC3877" w:rsidRPr="00553F79" w:rsidRDefault="00BC3877" w:rsidP="009D7050">
      <w:pPr>
        <w:jc w:val="both"/>
        <w:rPr>
          <w:rFonts w:asciiTheme="minorHAnsi" w:hAnsiTheme="minorHAnsi"/>
        </w:rPr>
      </w:pPr>
    </w:p>
    <w:p w:rsidR="009D7050" w:rsidRPr="00553F79" w:rsidRDefault="009D7050" w:rsidP="00AE21AA">
      <w:pPr>
        <w:pStyle w:val="Nadpis2"/>
        <w:keepLines w:val="0"/>
        <w:numPr>
          <w:ilvl w:val="0"/>
          <w:numId w:val="5"/>
        </w:numPr>
        <w:spacing w:before="240" w:after="120" w:line="240" w:lineRule="auto"/>
        <w:jc w:val="both"/>
        <w:rPr>
          <w:rFonts w:asciiTheme="minorHAnsi" w:hAnsiTheme="minorHAnsi"/>
          <w:caps/>
          <w:color w:val="auto"/>
        </w:rPr>
      </w:pPr>
      <w:bookmarkStart w:id="124" w:name="_Toc391974420"/>
      <w:bookmarkStart w:id="125" w:name="_Toc171493467"/>
      <w:r w:rsidRPr="00553F79">
        <w:rPr>
          <w:rFonts w:asciiTheme="minorHAnsi" w:hAnsiTheme="minorHAnsi"/>
          <w:caps/>
          <w:color w:val="auto"/>
        </w:rPr>
        <w:t>Klasické potrubí v</w:t>
      </w:r>
      <w:r w:rsidR="00DA19D2">
        <w:rPr>
          <w:rFonts w:asciiTheme="minorHAnsi" w:hAnsiTheme="minorHAnsi"/>
          <w:caps/>
          <w:color w:val="auto"/>
        </w:rPr>
        <w:t> </w:t>
      </w:r>
      <w:bookmarkEnd w:id="124"/>
      <w:r w:rsidR="00DA19D2">
        <w:rPr>
          <w:rFonts w:asciiTheme="minorHAnsi" w:hAnsiTheme="minorHAnsi"/>
          <w:caps/>
          <w:color w:val="auto"/>
        </w:rPr>
        <w:t xml:space="preserve">kolektoru a </w:t>
      </w:r>
      <w:r w:rsidR="00B54B05">
        <w:rPr>
          <w:rFonts w:asciiTheme="minorHAnsi" w:hAnsiTheme="minorHAnsi"/>
          <w:caps/>
          <w:color w:val="auto"/>
        </w:rPr>
        <w:t>objektu</w:t>
      </w:r>
      <w:bookmarkEnd w:id="125"/>
      <w:r w:rsidR="00B54B05">
        <w:rPr>
          <w:rFonts w:asciiTheme="minorHAnsi" w:hAnsiTheme="minorHAnsi"/>
          <w:caps/>
          <w:color w:val="auto"/>
        </w:rPr>
        <w:t xml:space="preserve"> </w:t>
      </w:r>
    </w:p>
    <w:p w:rsidR="009D7050" w:rsidRPr="00553F79" w:rsidRDefault="009D7050" w:rsidP="009D7050">
      <w:pPr>
        <w:pStyle w:val="Odstavecseseznamem"/>
        <w:keepNext/>
        <w:keepLines/>
        <w:numPr>
          <w:ilvl w:val="0"/>
          <w:numId w:val="15"/>
        </w:numPr>
        <w:spacing w:before="200" w:after="0"/>
        <w:contextualSpacing w:val="0"/>
        <w:outlineLvl w:val="1"/>
        <w:rPr>
          <w:rFonts w:asciiTheme="minorHAnsi" w:eastAsiaTheme="majorEastAsia" w:hAnsiTheme="minorHAnsi" w:cstheme="majorBidi"/>
          <w:b/>
          <w:bCs/>
          <w:vanish/>
          <w:sz w:val="24"/>
          <w:szCs w:val="24"/>
        </w:rPr>
      </w:pPr>
      <w:bookmarkStart w:id="126" w:name="_Toc392746444"/>
      <w:bookmarkStart w:id="127" w:name="_Toc394473328"/>
      <w:bookmarkStart w:id="128" w:name="_Toc394473385"/>
      <w:bookmarkStart w:id="129" w:name="_Toc405274851"/>
      <w:bookmarkStart w:id="130" w:name="_Toc405274903"/>
      <w:bookmarkStart w:id="131" w:name="_Toc405275249"/>
      <w:bookmarkStart w:id="132" w:name="_Toc405275300"/>
      <w:bookmarkStart w:id="133" w:name="_Toc409695721"/>
      <w:bookmarkStart w:id="134" w:name="_Toc410112402"/>
      <w:bookmarkStart w:id="135" w:name="_Toc410112438"/>
      <w:bookmarkStart w:id="136" w:name="_Toc415835098"/>
      <w:bookmarkStart w:id="137" w:name="_Toc415835246"/>
      <w:bookmarkStart w:id="138" w:name="_Toc415835464"/>
      <w:bookmarkStart w:id="139" w:name="_Toc415835508"/>
      <w:bookmarkStart w:id="140" w:name="_Toc427302823"/>
      <w:bookmarkStart w:id="141" w:name="_Toc427304008"/>
      <w:bookmarkStart w:id="142" w:name="_Toc427304063"/>
      <w:bookmarkStart w:id="143" w:name="_Toc427581065"/>
      <w:bookmarkStart w:id="144" w:name="_Toc476311458"/>
      <w:bookmarkStart w:id="145" w:name="_Toc482605160"/>
      <w:bookmarkStart w:id="146" w:name="_Toc493164057"/>
      <w:bookmarkStart w:id="147" w:name="_Toc522105846"/>
      <w:bookmarkStart w:id="148" w:name="_Toc524002760"/>
      <w:bookmarkStart w:id="149" w:name="_Toc524002823"/>
      <w:bookmarkStart w:id="150" w:name="_Toc524004348"/>
      <w:bookmarkStart w:id="151" w:name="_Toc524079616"/>
      <w:bookmarkStart w:id="152" w:name="_Toc529172346"/>
      <w:bookmarkStart w:id="153" w:name="_Toc529172411"/>
      <w:bookmarkStart w:id="154" w:name="_Toc531758642"/>
      <w:bookmarkStart w:id="155" w:name="_Toc10716971"/>
      <w:bookmarkStart w:id="156" w:name="_Toc10721508"/>
      <w:bookmarkStart w:id="157" w:name="_Toc10788747"/>
      <w:bookmarkStart w:id="158" w:name="_Toc10806443"/>
      <w:bookmarkStart w:id="159" w:name="_Toc10806515"/>
      <w:bookmarkStart w:id="160" w:name="_Toc10806587"/>
      <w:bookmarkStart w:id="161" w:name="_Toc11155710"/>
      <w:bookmarkStart w:id="162" w:name="_Toc11226394"/>
      <w:bookmarkStart w:id="163" w:name="_Toc11226467"/>
      <w:bookmarkStart w:id="164" w:name="_Toc11226943"/>
      <w:bookmarkStart w:id="165" w:name="_Toc11227017"/>
      <w:bookmarkStart w:id="166" w:name="_Toc11306055"/>
      <w:bookmarkStart w:id="167" w:name="_Toc11331351"/>
      <w:bookmarkStart w:id="168" w:name="_Toc11331427"/>
      <w:bookmarkStart w:id="169" w:name="_Toc11649020"/>
      <w:bookmarkStart w:id="170" w:name="_Toc18670971"/>
      <w:bookmarkStart w:id="171" w:name="_Toc18671036"/>
      <w:bookmarkStart w:id="172" w:name="_Toc31024543"/>
      <w:bookmarkStart w:id="173" w:name="_Toc31024608"/>
      <w:bookmarkStart w:id="174" w:name="_Toc31269361"/>
      <w:bookmarkStart w:id="175" w:name="_Toc31272075"/>
      <w:bookmarkStart w:id="176" w:name="_Toc31272572"/>
      <w:bookmarkStart w:id="177" w:name="_Toc31272636"/>
      <w:bookmarkStart w:id="178" w:name="_Toc31631196"/>
      <w:bookmarkStart w:id="179" w:name="_Toc31718320"/>
      <w:bookmarkStart w:id="180" w:name="_Toc67487525"/>
      <w:bookmarkStart w:id="181" w:name="_Toc71022534"/>
      <w:bookmarkStart w:id="182" w:name="_Toc92352146"/>
      <w:bookmarkStart w:id="183" w:name="_Toc99354689"/>
      <w:bookmarkStart w:id="184" w:name="_Toc99357391"/>
      <w:bookmarkStart w:id="185" w:name="_Toc99357728"/>
      <w:bookmarkStart w:id="186" w:name="_Toc99433994"/>
      <w:bookmarkStart w:id="187" w:name="_Toc99434740"/>
      <w:bookmarkStart w:id="188" w:name="_Toc101247347"/>
      <w:bookmarkStart w:id="189" w:name="_Toc123820811"/>
      <w:bookmarkStart w:id="190" w:name="_Toc123820872"/>
      <w:bookmarkStart w:id="191" w:name="_Toc123821333"/>
      <w:bookmarkStart w:id="192" w:name="_Toc124949973"/>
      <w:bookmarkStart w:id="193" w:name="_Toc391974421"/>
      <w:bookmarkStart w:id="194" w:name="_Toc171493435"/>
      <w:bookmarkStart w:id="195" w:name="_Toc171493468"/>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4"/>
      <w:bookmarkEnd w:id="195"/>
    </w:p>
    <w:p w:rsidR="009D7050" w:rsidRPr="00553F79" w:rsidRDefault="009D7050" w:rsidP="009D7050">
      <w:pPr>
        <w:pStyle w:val="Odstavecseseznamem"/>
        <w:keepNext/>
        <w:keepLines/>
        <w:numPr>
          <w:ilvl w:val="0"/>
          <w:numId w:val="15"/>
        </w:numPr>
        <w:spacing w:before="200" w:after="0"/>
        <w:contextualSpacing w:val="0"/>
        <w:outlineLvl w:val="1"/>
        <w:rPr>
          <w:rFonts w:asciiTheme="minorHAnsi" w:eastAsiaTheme="majorEastAsia" w:hAnsiTheme="minorHAnsi" w:cstheme="majorBidi"/>
          <w:b/>
          <w:bCs/>
          <w:vanish/>
          <w:sz w:val="24"/>
          <w:szCs w:val="24"/>
        </w:rPr>
      </w:pPr>
      <w:bookmarkStart w:id="196" w:name="_Toc405275250"/>
      <w:bookmarkStart w:id="197" w:name="_Toc405275301"/>
      <w:bookmarkStart w:id="198" w:name="_Toc409695722"/>
      <w:bookmarkStart w:id="199" w:name="_Toc410112403"/>
      <w:bookmarkStart w:id="200" w:name="_Toc410112439"/>
      <w:bookmarkStart w:id="201" w:name="_Toc415835099"/>
      <w:bookmarkStart w:id="202" w:name="_Toc415835247"/>
      <w:bookmarkStart w:id="203" w:name="_Toc415835465"/>
      <w:bookmarkStart w:id="204" w:name="_Toc415835509"/>
      <w:bookmarkStart w:id="205" w:name="_Toc427302824"/>
      <w:bookmarkStart w:id="206" w:name="_Toc427304009"/>
      <w:bookmarkStart w:id="207" w:name="_Toc427304064"/>
      <w:bookmarkStart w:id="208" w:name="_Toc427581066"/>
      <w:bookmarkStart w:id="209" w:name="_Toc476311459"/>
      <w:bookmarkStart w:id="210" w:name="_Toc482605161"/>
      <w:bookmarkStart w:id="211" w:name="_Toc493164058"/>
      <w:bookmarkStart w:id="212" w:name="_Toc522105847"/>
      <w:bookmarkStart w:id="213" w:name="_Toc524002761"/>
      <w:bookmarkStart w:id="214" w:name="_Toc524002824"/>
      <w:bookmarkStart w:id="215" w:name="_Toc524004349"/>
      <w:bookmarkStart w:id="216" w:name="_Toc524079617"/>
      <w:bookmarkStart w:id="217" w:name="_Toc529172347"/>
      <w:bookmarkStart w:id="218" w:name="_Toc529172412"/>
      <w:bookmarkStart w:id="219" w:name="_Toc531758643"/>
      <w:bookmarkStart w:id="220" w:name="_Toc10716972"/>
      <w:bookmarkStart w:id="221" w:name="_Toc10721509"/>
      <w:bookmarkStart w:id="222" w:name="_Toc10788748"/>
      <w:bookmarkStart w:id="223" w:name="_Toc10806444"/>
      <w:bookmarkStart w:id="224" w:name="_Toc10806516"/>
      <w:bookmarkStart w:id="225" w:name="_Toc10806588"/>
      <w:bookmarkStart w:id="226" w:name="_Toc11155711"/>
      <w:bookmarkStart w:id="227" w:name="_Toc11226395"/>
      <w:bookmarkStart w:id="228" w:name="_Toc11226468"/>
      <w:bookmarkStart w:id="229" w:name="_Toc11226944"/>
      <w:bookmarkStart w:id="230" w:name="_Toc11227018"/>
      <w:bookmarkStart w:id="231" w:name="_Toc11306056"/>
      <w:bookmarkStart w:id="232" w:name="_Toc11331352"/>
      <w:bookmarkStart w:id="233" w:name="_Toc11331428"/>
      <w:bookmarkStart w:id="234" w:name="_Toc11649021"/>
      <w:bookmarkStart w:id="235" w:name="_Toc18670972"/>
      <w:bookmarkStart w:id="236" w:name="_Toc18671037"/>
      <w:bookmarkStart w:id="237" w:name="_Toc31024544"/>
      <w:bookmarkStart w:id="238" w:name="_Toc31024609"/>
      <w:bookmarkStart w:id="239" w:name="_Toc31269362"/>
      <w:bookmarkStart w:id="240" w:name="_Toc31272076"/>
      <w:bookmarkStart w:id="241" w:name="_Toc31272573"/>
      <w:bookmarkStart w:id="242" w:name="_Toc31272637"/>
      <w:bookmarkStart w:id="243" w:name="_Toc31631197"/>
      <w:bookmarkStart w:id="244" w:name="_Toc31718321"/>
      <w:bookmarkStart w:id="245" w:name="_Toc67487526"/>
      <w:bookmarkStart w:id="246" w:name="_Toc71022535"/>
      <w:bookmarkStart w:id="247" w:name="_Toc92352147"/>
      <w:bookmarkStart w:id="248" w:name="_Toc99354690"/>
      <w:bookmarkStart w:id="249" w:name="_Toc99357392"/>
      <w:bookmarkStart w:id="250" w:name="_Toc99357729"/>
      <w:bookmarkStart w:id="251" w:name="_Toc99433995"/>
      <w:bookmarkStart w:id="252" w:name="_Toc99434741"/>
      <w:bookmarkStart w:id="253" w:name="_Toc101247348"/>
      <w:bookmarkStart w:id="254" w:name="_Toc123820812"/>
      <w:bookmarkStart w:id="255" w:name="_Toc123820873"/>
      <w:bookmarkStart w:id="256" w:name="_Toc123821334"/>
      <w:bookmarkStart w:id="257" w:name="_Toc124949974"/>
      <w:bookmarkStart w:id="258" w:name="_Toc171493436"/>
      <w:bookmarkStart w:id="259" w:name="_Toc171493469"/>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9D7050" w:rsidRPr="00553F79" w:rsidRDefault="009D7050" w:rsidP="009D7050">
      <w:pPr>
        <w:pStyle w:val="Odstavecseseznamem"/>
        <w:keepNext/>
        <w:keepLines/>
        <w:numPr>
          <w:ilvl w:val="0"/>
          <w:numId w:val="15"/>
        </w:numPr>
        <w:spacing w:before="200" w:after="0"/>
        <w:contextualSpacing w:val="0"/>
        <w:outlineLvl w:val="1"/>
        <w:rPr>
          <w:rFonts w:asciiTheme="minorHAnsi" w:eastAsiaTheme="majorEastAsia" w:hAnsiTheme="minorHAnsi" w:cstheme="majorBidi"/>
          <w:b/>
          <w:bCs/>
          <w:vanish/>
          <w:sz w:val="24"/>
          <w:szCs w:val="24"/>
        </w:rPr>
      </w:pPr>
      <w:bookmarkStart w:id="260" w:name="_Toc405275251"/>
      <w:bookmarkStart w:id="261" w:name="_Toc405275302"/>
      <w:bookmarkStart w:id="262" w:name="_Toc409695723"/>
      <w:bookmarkStart w:id="263" w:name="_Toc410112404"/>
      <w:bookmarkStart w:id="264" w:name="_Toc410112440"/>
      <w:bookmarkStart w:id="265" w:name="_Toc415835100"/>
      <w:bookmarkStart w:id="266" w:name="_Toc415835248"/>
      <w:bookmarkStart w:id="267" w:name="_Toc415835466"/>
      <w:bookmarkStart w:id="268" w:name="_Toc415835510"/>
      <w:bookmarkStart w:id="269" w:name="_Toc427302825"/>
      <w:bookmarkStart w:id="270" w:name="_Toc427304010"/>
      <w:bookmarkStart w:id="271" w:name="_Toc427304065"/>
      <w:bookmarkStart w:id="272" w:name="_Toc427581067"/>
      <w:bookmarkStart w:id="273" w:name="_Toc476311460"/>
      <w:bookmarkStart w:id="274" w:name="_Toc482605162"/>
      <w:bookmarkStart w:id="275" w:name="_Toc493164059"/>
      <w:bookmarkStart w:id="276" w:name="_Toc522105848"/>
      <w:bookmarkStart w:id="277" w:name="_Toc524002762"/>
      <w:bookmarkStart w:id="278" w:name="_Toc524002825"/>
      <w:bookmarkStart w:id="279" w:name="_Toc524004350"/>
      <w:bookmarkStart w:id="280" w:name="_Toc524079618"/>
      <w:bookmarkStart w:id="281" w:name="_Toc529172348"/>
      <w:bookmarkStart w:id="282" w:name="_Toc529172413"/>
      <w:bookmarkStart w:id="283" w:name="_Toc531758644"/>
      <w:bookmarkStart w:id="284" w:name="_Toc10716973"/>
      <w:bookmarkStart w:id="285" w:name="_Toc10721510"/>
      <w:bookmarkStart w:id="286" w:name="_Toc10788749"/>
      <w:bookmarkStart w:id="287" w:name="_Toc10806445"/>
      <w:bookmarkStart w:id="288" w:name="_Toc10806517"/>
      <w:bookmarkStart w:id="289" w:name="_Toc10806589"/>
      <w:bookmarkStart w:id="290" w:name="_Toc11155712"/>
      <w:bookmarkStart w:id="291" w:name="_Toc11226396"/>
      <w:bookmarkStart w:id="292" w:name="_Toc11226469"/>
      <w:bookmarkStart w:id="293" w:name="_Toc11226945"/>
      <w:bookmarkStart w:id="294" w:name="_Toc11227019"/>
      <w:bookmarkStart w:id="295" w:name="_Toc11306057"/>
      <w:bookmarkStart w:id="296" w:name="_Toc11331353"/>
      <w:bookmarkStart w:id="297" w:name="_Toc11331429"/>
      <w:bookmarkStart w:id="298" w:name="_Toc11649022"/>
      <w:bookmarkStart w:id="299" w:name="_Toc18670973"/>
      <w:bookmarkStart w:id="300" w:name="_Toc18671038"/>
      <w:bookmarkStart w:id="301" w:name="_Toc31024545"/>
      <w:bookmarkStart w:id="302" w:name="_Toc31024610"/>
      <w:bookmarkStart w:id="303" w:name="_Toc31269363"/>
      <w:bookmarkStart w:id="304" w:name="_Toc31272077"/>
      <w:bookmarkStart w:id="305" w:name="_Toc31272574"/>
      <w:bookmarkStart w:id="306" w:name="_Toc31272638"/>
      <w:bookmarkStart w:id="307" w:name="_Toc31631198"/>
      <w:bookmarkStart w:id="308" w:name="_Toc31718322"/>
      <w:bookmarkStart w:id="309" w:name="_Toc67487527"/>
      <w:bookmarkStart w:id="310" w:name="_Toc71022536"/>
      <w:bookmarkStart w:id="311" w:name="_Toc92352148"/>
      <w:bookmarkStart w:id="312" w:name="_Toc99354691"/>
      <w:bookmarkStart w:id="313" w:name="_Toc99357393"/>
      <w:bookmarkStart w:id="314" w:name="_Toc99357730"/>
      <w:bookmarkStart w:id="315" w:name="_Toc99433996"/>
      <w:bookmarkStart w:id="316" w:name="_Toc99434742"/>
      <w:bookmarkStart w:id="317" w:name="_Toc101247349"/>
      <w:bookmarkStart w:id="318" w:name="_Toc123820813"/>
      <w:bookmarkStart w:id="319" w:name="_Toc123820874"/>
      <w:bookmarkStart w:id="320" w:name="_Toc123821335"/>
      <w:bookmarkStart w:id="321" w:name="_Toc124949975"/>
      <w:bookmarkStart w:id="322" w:name="_Toc171493437"/>
      <w:bookmarkStart w:id="323" w:name="_Toc171493470"/>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9D7050" w:rsidRPr="00553F79" w:rsidRDefault="009D7050" w:rsidP="009D7050">
      <w:pPr>
        <w:pStyle w:val="Odstavecseseznamem"/>
        <w:keepNext/>
        <w:keepLines/>
        <w:numPr>
          <w:ilvl w:val="0"/>
          <w:numId w:val="15"/>
        </w:numPr>
        <w:spacing w:before="200" w:after="0"/>
        <w:contextualSpacing w:val="0"/>
        <w:outlineLvl w:val="1"/>
        <w:rPr>
          <w:rFonts w:asciiTheme="minorHAnsi" w:eastAsiaTheme="majorEastAsia" w:hAnsiTheme="minorHAnsi" w:cstheme="majorBidi"/>
          <w:b/>
          <w:bCs/>
          <w:vanish/>
          <w:sz w:val="24"/>
          <w:szCs w:val="24"/>
        </w:rPr>
      </w:pPr>
      <w:bookmarkStart w:id="324" w:name="_Toc405275252"/>
      <w:bookmarkStart w:id="325" w:name="_Toc405275303"/>
      <w:bookmarkStart w:id="326" w:name="_Toc409695724"/>
      <w:bookmarkStart w:id="327" w:name="_Toc410112405"/>
      <w:bookmarkStart w:id="328" w:name="_Toc410112441"/>
      <w:bookmarkStart w:id="329" w:name="_Toc415835101"/>
      <w:bookmarkStart w:id="330" w:name="_Toc415835249"/>
      <w:bookmarkStart w:id="331" w:name="_Toc415835467"/>
      <w:bookmarkStart w:id="332" w:name="_Toc415835511"/>
      <w:bookmarkStart w:id="333" w:name="_Toc427302826"/>
      <w:bookmarkStart w:id="334" w:name="_Toc427304011"/>
      <w:bookmarkStart w:id="335" w:name="_Toc427304066"/>
      <w:bookmarkStart w:id="336" w:name="_Toc427581068"/>
      <w:bookmarkStart w:id="337" w:name="_Toc476311461"/>
      <w:bookmarkStart w:id="338" w:name="_Toc482605163"/>
      <w:bookmarkStart w:id="339" w:name="_Toc493164060"/>
      <w:bookmarkStart w:id="340" w:name="_Toc522105849"/>
      <w:bookmarkStart w:id="341" w:name="_Toc524002763"/>
      <w:bookmarkStart w:id="342" w:name="_Toc524002826"/>
      <w:bookmarkStart w:id="343" w:name="_Toc524004351"/>
      <w:bookmarkStart w:id="344" w:name="_Toc524079619"/>
      <w:bookmarkStart w:id="345" w:name="_Toc529172349"/>
      <w:bookmarkStart w:id="346" w:name="_Toc529172414"/>
      <w:bookmarkStart w:id="347" w:name="_Toc531758645"/>
      <w:bookmarkStart w:id="348" w:name="_Toc10716974"/>
      <w:bookmarkStart w:id="349" w:name="_Toc10721511"/>
      <w:bookmarkStart w:id="350" w:name="_Toc10788750"/>
      <w:bookmarkStart w:id="351" w:name="_Toc10806446"/>
      <w:bookmarkStart w:id="352" w:name="_Toc10806518"/>
      <w:bookmarkStart w:id="353" w:name="_Toc10806590"/>
      <w:bookmarkStart w:id="354" w:name="_Toc11155713"/>
      <w:bookmarkStart w:id="355" w:name="_Toc11226397"/>
      <w:bookmarkStart w:id="356" w:name="_Toc11226470"/>
      <w:bookmarkStart w:id="357" w:name="_Toc11226946"/>
      <w:bookmarkStart w:id="358" w:name="_Toc11227020"/>
      <w:bookmarkStart w:id="359" w:name="_Toc11306058"/>
      <w:bookmarkStart w:id="360" w:name="_Toc11331354"/>
      <w:bookmarkStart w:id="361" w:name="_Toc11331430"/>
      <w:bookmarkStart w:id="362" w:name="_Toc11649023"/>
      <w:bookmarkStart w:id="363" w:name="_Toc18670974"/>
      <w:bookmarkStart w:id="364" w:name="_Toc18671039"/>
      <w:bookmarkStart w:id="365" w:name="_Toc31024546"/>
      <w:bookmarkStart w:id="366" w:name="_Toc31024611"/>
      <w:bookmarkStart w:id="367" w:name="_Toc31269364"/>
      <w:bookmarkStart w:id="368" w:name="_Toc31272078"/>
      <w:bookmarkStart w:id="369" w:name="_Toc31272575"/>
      <w:bookmarkStart w:id="370" w:name="_Toc31272639"/>
      <w:bookmarkStart w:id="371" w:name="_Toc31631199"/>
      <w:bookmarkStart w:id="372" w:name="_Toc31718323"/>
      <w:bookmarkStart w:id="373" w:name="_Toc67487528"/>
      <w:bookmarkStart w:id="374" w:name="_Toc71022537"/>
      <w:bookmarkStart w:id="375" w:name="_Toc92352149"/>
      <w:bookmarkStart w:id="376" w:name="_Toc99354692"/>
      <w:bookmarkStart w:id="377" w:name="_Toc99357394"/>
      <w:bookmarkStart w:id="378" w:name="_Toc99357731"/>
      <w:bookmarkStart w:id="379" w:name="_Toc99433997"/>
      <w:bookmarkStart w:id="380" w:name="_Toc99434743"/>
      <w:bookmarkStart w:id="381" w:name="_Toc101247350"/>
      <w:bookmarkStart w:id="382" w:name="_Toc123820814"/>
      <w:bookmarkStart w:id="383" w:name="_Toc123820875"/>
      <w:bookmarkStart w:id="384" w:name="_Toc123821336"/>
      <w:bookmarkStart w:id="385" w:name="_Toc124949976"/>
      <w:bookmarkStart w:id="386" w:name="_Toc171493438"/>
      <w:bookmarkStart w:id="387" w:name="_Toc171493471"/>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rsidR="009D7050" w:rsidRPr="00553F79" w:rsidRDefault="009D7050" w:rsidP="009D7050">
      <w:pPr>
        <w:pStyle w:val="Odstavecseseznamem"/>
        <w:keepNext/>
        <w:keepLines/>
        <w:numPr>
          <w:ilvl w:val="0"/>
          <w:numId w:val="15"/>
        </w:numPr>
        <w:spacing w:before="200" w:after="0"/>
        <w:contextualSpacing w:val="0"/>
        <w:outlineLvl w:val="1"/>
        <w:rPr>
          <w:rFonts w:asciiTheme="minorHAnsi" w:eastAsiaTheme="majorEastAsia" w:hAnsiTheme="minorHAnsi" w:cstheme="majorBidi"/>
          <w:b/>
          <w:bCs/>
          <w:vanish/>
          <w:sz w:val="24"/>
          <w:szCs w:val="24"/>
        </w:rPr>
      </w:pPr>
      <w:bookmarkStart w:id="388" w:name="_Toc405275253"/>
      <w:bookmarkStart w:id="389" w:name="_Toc405275304"/>
      <w:bookmarkStart w:id="390" w:name="_Toc409695725"/>
      <w:bookmarkStart w:id="391" w:name="_Toc410112406"/>
      <w:bookmarkStart w:id="392" w:name="_Toc410112442"/>
      <w:bookmarkStart w:id="393" w:name="_Toc415835102"/>
      <w:bookmarkStart w:id="394" w:name="_Toc415835250"/>
      <w:bookmarkStart w:id="395" w:name="_Toc415835468"/>
      <w:bookmarkStart w:id="396" w:name="_Toc415835512"/>
      <w:bookmarkStart w:id="397" w:name="_Toc427302827"/>
      <w:bookmarkStart w:id="398" w:name="_Toc427304012"/>
      <w:bookmarkStart w:id="399" w:name="_Toc427304067"/>
      <w:bookmarkStart w:id="400" w:name="_Toc427581069"/>
      <w:bookmarkStart w:id="401" w:name="_Toc476311462"/>
      <w:bookmarkStart w:id="402" w:name="_Toc482605164"/>
      <w:bookmarkStart w:id="403" w:name="_Toc493164061"/>
      <w:bookmarkStart w:id="404" w:name="_Toc522105850"/>
      <w:bookmarkStart w:id="405" w:name="_Toc524002764"/>
      <w:bookmarkStart w:id="406" w:name="_Toc524002827"/>
      <w:bookmarkStart w:id="407" w:name="_Toc524004352"/>
      <w:bookmarkStart w:id="408" w:name="_Toc524079620"/>
      <w:bookmarkStart w:id="409" w:name="_Toc529172350"/>
      <w:bookmarkStart w:id="410" w:name="_Toc529172415"/>
      <w:bookmarkStart w:id="411" w:name="_Toc531758646"/>
      <w:bookmarkStart w:id="412" w:name="_Toc10716975"/>
      <w:bookmarkStart w:id="413" w:name="_Toc10721512"/>
      <w:bookmarkStart w:id="414" w:name="_Toc10788751"/>
      <w:bookmarkStart w:id="415" w:name="_Toc10806447"/>
      <w:bookmarkStart w:id="416" w:name="_Toc10806519"/>
      <w:bookmarkStart w:id="417" w:name="_Toc10806591"/>
      <w:bookmarkStart w:id="418" w:name="_Toc11155714"/>
      <w:bookmarkStart w:id="419" w:name="_Toc11226398"/>
      <w:bookmarkStart w:id="420" w:name="_Toc11226471"/>
      <w:bookmarkStart w:id="421" w:name="_Toc11226947"/>
      <w:bookmarkStart w:id="422" w:name="_Toc11227021"/>
      <w:bookmarkStart w:id="423" w:name="_Toc11306059"/>
      <w:bookmarkStart w:id="424" w:name="_Toc11331355"/>
      <w:bookmarkStart w:id="425" w:name="_Toc11331431"/>
      <w:bookmarkStart w:id="426" w:name="_Toc11649024"/>
      <w:bookmarkStart w:id="427" w:name="_Toc18670975"/>
      <w:bookmarkStart w:id="428" w:name="_Toc18671040"/>
      <w:bookmarkStart w:id="429" w:name="_Toc31024547"/>
      <w:bookmarkStart w:id="430" w:name="_Toc31024612"/>
      <w:bookmarkStart w:id="431" w:name="_Toc31269365"/>
      <w:bookmarkStart w:id="432" w:name="_Toc31272079"/>
      <w:bookmarkStart w:id="433" w:name="_Toc31272576"/>
      <w:bookmarkStart w:id="434" w:name="_Toc31272640"/>
      <w:bookmarkStart w:id="435" w:name="_Toc31631200"/>
      <w:bookmarkStart w:id="436" w:name="_Toc31718324"/>
      <w:bookmarkStart w:id="437" w:name="_Toc67487529"/>
      <w:bookmarkStart w:id="438" w:name="_Toc71022538"/>
      <w:bookmarkStart w:id="439" w:name="_Toc92352150"/>
      <w:bookmarkStart w:id="440" w:name="_Toc99354693"/>
      <w:bookmarkStart w:id="441" w:name="_Toc99357395"/>
      <w:bookmarkStart w:id="442" w:name="_Toc99357732"/>
      <w:bookmarkStart w:id="443" w:name="_Toc99433998"/>
      <w:bookmarkStart w:id="444" w:name="_Toc99434744"/>
      <w:bookmarkStart w:id="445" w:name="_Toc101247351"/>
      <w:bookmarkStart w:id="446" w:name="_Toc123820815"/>
      <w:bookmarkStart w:id="447" w:name="_Toc123820876"/>
      <w:bookmarkStart w:id="448" w:name="_Toc123821337"/>
      <w:bookmarkStart w:id="449" w:name="_Toc124949977"/>
      <w:bookmarkStart w:id="450" w:name="_Toc171493439"/>
      <w:bookmarkStart w:id="451" w:name="_Toc171493472"/>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DA19D2" w:rsidRPr="00DA19D2" w:rsidRDefault="00DA19D2" w:rsidP="00DA19D2">
      <w:pPr>
        <w:pStyle w:val="Odstavecseseznamem"/>
        <w:keepNext/>
        <w:keepLines/>
        <w:numPr>
          <w:ilvl w:val="0"/>
          <w:numId w:val="21"/>
        </w:numPr>
        <w:spacing w:before="200" w:after="0"/>
        <w:contextualSpacing w:val="0"/>
        <w:outlineLvl w:val="1"/>
        <w:rPr>
          <w:rFonts w:asciiTheme="minorHAnsi" w:eastAsia="Times New Roman" w:hAnsiTheme="minorHAnsi"/>
          <w:b/>
          <w:bCs/>
          <w:vanish/>
          <w:sz w:val="24"/>
          <w:szCs w:val="24"/>
        </w:rPr>
      </w:pPr>
      <w:bookmarkStart w:id="452" w:name="_Toc427304013"/>
      <w:bookmarkStart w:id="453" w:name="_Toc427304068"/>
      <w:bookmarkStart w:id="454" w:name="_Toc427581070"/>
      <w:bookmarkStart w:id="455" w:name="_Toc476311463"/>
      <w:bookmarkStart w:id="456" w:name="_Toc482605165"/>
      <w:bookmarkStart w:id="457" w:name="_Toc493164062"/>
      <w:bookmarkStart w:id="458" w:name="_Toc522105851"/>
      <w:bookmarkStart w:id="459" w:name="_Toc524002765"/>
      <w:bookmarkStart w:id="460" w:name="_Toc524002828"/>
      <w:bookmarkStart w:id="461" w:name="_Toc524004353"/>
      <w:bookmarkStart w:id="462" w:name="_Toc524079621"/>
      <w:bookmarkStart w:id="463" w:name="_Toc529172351"/>
      <w:bookmarkStart w:id="464" w:name="_Toc529172416"/>
      <w:bookmarkStart w:id="465" w:name="_Toc531758647"/>
      <w:bookmarkStart w:id="466" w:name="_Toc10716976"/>
      <w:bookmarkStart w:id="467" w:name="_Toc10721513"/>
      <w:bookmarkStart w:id="468" w:name="_Toc10788752"/>
      <w:bookmarkStart w:id="469" w:name="_Toc10806448"/>
      <w:bookmarkStart w:id="470" w:name="_Toc10806520"/>
      <w:bookmarkStart w:id="471" w:name="_Toc10806592"/>
      <w:bookmarkStart w:id="472" w:name="_Toc11155715"/>
      <w:bookmarkStart w:id="473" w:name="_Toc11226399"/>
      <w:bookmarkStart w:id="474" w:name="_Toc11226472"/>
      <w:bookmarkStart w:id="475" w:name="_Toc11226948"/>
      <w:bookmarkStart w:id="476" w:name="_Toc11227022"/>
      <w:bookmarkStart w:id="477" w:name="_Toc11306060"/>
      <w:bookmarkStart w:id="478" w:name="_Toc11331356"/>
      <w:bookmarkStart w:id="479" w:name="_Toc11331432"/>
      <w:bookmarkStart w:id="480" w:name="_Toc11649025"/>
      <w:bookmarkStart w:id="481" w:name="_Toc18670976"/>
      <w:bookmarkStart w:id="482" w:name="_Toc18671041"/>
      <w:bookmarkStart w:id="483" w:name="_Toc31024548"/>
      <w:bookmarkStart w:id="484" w:name="_Toc31024613"/>
      <w:bookmarkStart w:id="485" w:name="_Toc31269366"/>
      <w:bookmarkStart w:id="486" w:name="_Toc31272080"/>
      <w:bookmarkStart w:id="487" w:name="_Toc31272577"/>
      <w:bookmarkStart w:id="488" w:name="_Toc31272641"/>
      <w:bookmarkStart w:id="489" w:name="_Toc31631201"/>
      <w:bookmarkStart w:id="490" w:name="_Toc31718325"/>
      <w:bookmarkStart w:id="491" w:name="_Toc67487530"/>
      <w:bookmarkStart w:id="492" w:name="_Toc71022539"/>
      <w:bookmarkStart w:id="493" w:name="_Toc92352151"/>
      <w:bookmarkStart w:id="494" w:name="_Toc99354694"/>
      <w:bookmarkStart w:id="495" w:name="_Toc99357396"/>
      <w:bookmarkStart w:id="496" w:name="_Toc99357733"/>
      <w:bookmarkStart w:id="497" w:name="_Toc99433999"/>
      <w:bookmarkStart w:id="498" w:name="_Toc99434745"/>
      <w:bookmarkStart w:id="499" w:name="_Toc101247352"/>
      <w:bookmarkStart w:id="500" w:name="_Toc123820816"/>
      <w:bookmarkStart w:id="501" w:name="_Toc123820877"/>
      <w:bookmarkStart w:id="502" w:name="_Toc123821338"/>
      <w:bookmarkStart w:id="503" w:name="_Toc124949978"/>
      <w:bookmarkStart w:id="504" w:name="_Toc171493440"/>
      <w:bookmarkStart w:id="505" w:name="_Toc171493473"/>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DA19D2" w:rsidRPr="00DA19D2" w:rsidRDefault="00DA19D2" w:rsidP="00DA19D2">
      <w:pPr>
        <w:pStyle w:val="Odstavecseseznamem"/>
        <w:keepNext/>
        <w:keepLines/>
        <w:numPr>
          <w:ilvl w:val="0"/>
          <w:numId w:val="21"/>
        </w:numPr>
        <w:spacing w:before="200" w:after="0"/>
        <w:contextualSpacing w:val="0"/>
        <w:outlineLvl w:val="1"/>
        <w:rPr>
          <w:rFonts w:asciiTheme="minorHAnsi" w:eastAsia="Times New Roman" w:hAnsiTheme="minorHAnsi"/>
          <w:b/>
          <w:bCs/>
          <w:vanish/>
          <w:sz w:val="24"/>
          <w:szCs w:val="24"/>
        </w:rPr>
      </w:pPr>
      <w:bookmarkStart w:id="506" w:name="_Toc171493441"/>
      <w:bookmarkStart w:id="507" w:name="_Toc171493474"/>
      <w:bookmarkEnd w:id="506"/>
      <w:bookmarkEnd w:id="507"/>
    </w:p>
    <w:p w:rsidR="00DA19D2" w:rsidRPr="00DA19D2" w:rsidRDefault="00DA19D2" w:rsidP="00DA19D2">
      <w:pPr>
        <w:pStyle w:val="Odstavecseseznamem"/>
        <w:keepNext/>
        <w:keepLines/>
        <w:numPr>
          <w:ilvl w:val="0"/>
          <w:numId w:val="21"/>
        </w:numPr>
        <w:spacing w:before="200" w:after="0"/>
        <w:contextualSpacing w:val="0"/>
        <w:outlineLvl w:val="1"/>
        <w:rPr>
          <w:rFonts w:asciiTheme="minorHAnsi" w:eastAsia="Times New Roman" w:hAnsiTheme="minorHAnsi"/>
          <w:b/>
          <w:bCs/>
          <w:vanish/>
          <w:sz w:val="24"/>
          <w:szCs w:val="24"/>
        </w:rPr>
      </w:pPr>
      <w:bookmarkStart w:id="508" w:name="_Toc171493442"/>
      <w:bookmarkStart w:id="509" w:name="_Toc171493475"/>
      <w:bookmarkEnd w:id="508"/>
      <w:bookmarkEnd w:id="509"/>
    </w:p>
    <w:p w:rsidR="009D7050" w:rsidRPr="00553F79" w:rsidRDefault="009D7050" w:rsidP="00DA19D2">
      <w:pPr>
        <w:pStyle w:val="Nadpis2"/>
        <w:numPr>
          <w:ilvl w:val="1"/>
          <w:numId w:val="21"/>
        </w:numPr>
        <w:rPr>
          <w:rFonts w:asciiTheme="minorHAnsi" w:hAnsiTheme="minorHAnsi"/>
          <w:color w:val="auto"/>
          <w:sz w:val="24"/>
          <w:szCs w:val="24"/>
        </w:rPr>
      </w:pPr>
      <w:bookmarkStart w:id="510" w:name="_Toc171493476"/>
      <w:r w:rsidRPr="00553F79">
        <w:rPr>
          <w:rFonts w:asciiTheme="minorHAnsi" w:hAnsiTheme="minorHAnsi"/>
          <w:color w:val="auto"/>
          <w:sz w:val="24"/>
          <w:szCs w:val="24"/>
        </w:rPr>
        <w:t>Popis potrubí</w:t>
      </w:r>
      <w:bookmarkEnd w:id="193"/>
      <w:bookmarkEnd w:id="510"/>
    </w:p>
    <w:p w:rsidR="009D7050" w:rsidRPr="00553F79" w:rsidRDefault="009D7050" w:rsidP="009D7050">
      <w:pPr>
        <w:spacing w:before="120"/>
        <w:jc w:val="both"/>
        <w:rPr>
          <w:rFonts w:asciiTheme="minorHAnsi" w:hAnsiTheme="minorHAnsi"/>
          <w:szCs w:val="24"/>
        </w:rPr>
      </w:pPr>
      <w:r w:rsidRPr="00553F79">
        <w:rPr>
          <w:rFonts w:asciiTheme="minorHAnsi" w:hAnsiTheme="minorHAnsi"/>
          <w:szCs w:val="24"/>
        </w:rPr>
        <w:t xml:space="preserve">Pro </w:t>
      </w:r>
      <w:r w:rsidR="00DA19D2">
        <w:rPr>
          <w:rFonts w:asciiTheme="minorHAnsi" w:hAnsiTheme="minorHAnsi"/>
          <w:szCs w:val="24"/>
        </w:rPr>
        <w:t>horkovodní přípojku a servisní potrubí</w:t>
      </w:r>
      <w:r w:rsidR="00CF5D56">
        <w:rPr>
          <w:rFonts w:asciiTheme="minorHAnsi" w:hAnsiTheme="minorHAnsi"/>
          <w:szCs w:val="24"/>
        </w:rPr>
        <w:t xml:space="preserve"> </w:t>
      </w:r>
      <w:r w:rsidRPr="00553F79">
        <w:rPr>
          <w:rFonts w:asciiTheme="minorHAnsi" w:hAnsiTheme="minorHAnsi"/>
          <w:szCs w:val="24"/>
        </w:rPr>
        <w:t xml:space="preserve">bude použito klasické ocelové černé potrubí, opatřené </w:t>
      </w:r>
      <w:r w:rsidR="00CF5D56">
        <w:rPr>
          <w:rFonts w:asciiTheme="minorHAnsi" w:hAnsiTheme="minorHAnsi"/>
          <w:szCs w:val="24"/>
        </w:rPr>
        <w:t xml:space="preserve">základním </w:t>
      </w:r>
      <w:r w:rsidRPr="00553F79">
        <w:rPr>
          <w:rFonts w:asciiTheme="minorHAnsi" w:hAnsiTheme="minorHAnsi"/>
          <w:szCs w:val="24"/>
        </w:rPr>
        <w:t>nátěrem a te</w:t>
      </w:r>
      <w:r w:rsidR="00DA19D2">
        <w:rPr>
          <w:rFonts w:asciiTheme="minorHAnsi" w:hAnsiTheme="minorHAnsi"/>
          <w:szCs w:val="24"/>
        </w:rPr>
        <w:t>pelnou izolací</w:t>
      </w:r>
      <w:r w:rsidR="00662910">
        <w:rPr>
          <w:rFonts w:asciiTheme="minorHAnsi" w:hAnsiTheme="minorHAnsi"/>
          <w:szCs w:val="24"/>
        </w:rPr>
        <w:t>.</w:t>
      </w:r>
      <w:r w:rsidR="00DA19D2">
        <w:rPr>
          <w:rFonts w:asciiTheme="minorHAnsi" w:hAnsiTheme="minorHAnsi"/>
          <w:szCs w:val="24"/>
        </w:rPr>
        <w:t xml:space="preserve"> Veškeré izolované potrubí v kolektoru bude navíc zaplechováno Pz. plechem tl. 0,6 mm.</w:t>
      </w:r>
    </w:p>
    <w:p w:rsidR="009D7050" w:rsidRPr="00553F79" w:rsidRDefault="009D7050" w:rsidP="004D199A">
      <w:pPr>
        <w:pStyle w:val="Nadpis2"/>
        <w:numPr>
          <w:ilvl w:val="1"/>
          <w:numId w:val="21"/>
        </w:numPr>
        <w:rPr>
          <w:rFonts w:asciiTheme="minorHAnsi" w:hAnsiTheme="minorHAnsi"/>
          <w:color w:val="auto"/>
          <w:sz w:val="24"/>
          <w:szCs w:val="24"/>
        </w:rPr>
      </w:pPr>
      <w:bookmarkStart w:id="511" w:name="_Toc391974422"/>
      <w:bookmarkStart w:id="512" w:name="_Toc171493477"/>
      <w:r w:rsidRPr="00553F79">
        <w:rPr>
          <w:rFonts w:asciiTheme="minorHAnsi" w:hAnsiTheme="minorHAnsi"/>
          <w:color w:val="auto"/>
          <w:sz w:val="24"/>
          <w:szCs w:val="24"/>
        </w:rPr>
        <w:t>Popis potrubního systému</w:t>
      </w:r>
      <w:bookmarkEnd w:id="511"/>
      <w:bookmarkEnd w:id="512"/>
    </w:p>
    <w:p w:rsidR="009D7050" w:rsidRPr="00553F79" w:rsidRDefault="009D7050" w:rsidP="009D7050">
      <w:pPr>
        <w:spacing w:before="120"/>
        <w:jc w:val="both"/>
        <w:rPr>
          <w:rFonts w:asciiTheme="minorHAnsi" w:hAnsiTheme="minorHAnsi"/>
          <w:szCs w:val="24"/>
        </w:rPr>
      </w:pPr>
      <w:r w:rsidRPr="00553F79">
        <w:rPr>
          <w:rFonts w:asciiTheme="minorHAnsi" w:hAnsiTheme="minorHAnsi"/>
          <w:szCs w:val="24"/>
        </w:rPr>
        <w:t xml:space="preserve">Potrubí bude provedeno z potrubí ocelového černého bezešvého spojovaného svařováním, </w:t>
      </w:r>
      <w:r w:rsidRPr="00553F79">
        <w:rPr>
          <w:rFonts w:asciiTheme="minorHAnsi" w:hAnsiTheme="minorHAnsi"/>
        </w:rPr>
        <w:t>materiál P235GH TC1 dle ČSN EN 10220. Oblouky jsou navrženy jako oblouky trubkové s poloměrem R=1,5DN. Uložení potrubí bude provedeno z typizovaných dílů (objímek, třmenů, konzol aj.). Potrubí bude ukládáno ve spádu.</w:t>
      </w:r>
    </w:p>
    <w:p w:rsidR="009D7050" w:rsidRPr="00553F79" w:rsidRDefault="009D7050" w:rsidP="009D7050">
      <w:pPr>
        <w:tabs>
          <w:tab w:val="left" w:pos="-8080"/>
        </w:tabs>
        <w:spacing w:after="0"/>
        <w:jc w:val="both"/>
        <w:rPr>
          <w:rFonts w:asciiTheme="minorHAnsi" w:hAnsiTheme="minorHAnsi"/>
          <w:szCs w:val="24"/>
          <w:u w:val="single"/>
        </w:rPr>
      </w:pPr>
      <w:r w:rsidRPr="00553F79">
        <w:rPr>
          <w:rFonts w:asciiTheme="minorHAnsi" w:hAnsiTheme="minorHAnsi"/>
          <w:szCs w:val="24"/>
          <w:u w:val="single"/>
        </w:rPr>
        <w:lastRenderedPageBreak/>
        <w:t>Armatury</w:t>
      </w:r>
    </w:p>
    <w:p w:rsidR="00B957CE" w:rsidRPr="00553F79" w:rsidRDefault="00B957CE" w:rsidP="00B957CE">
      <w:pPr>
        <w:tabs>
          <w:tab w:val="left" w:pos="-8080"/>
        </w:tabs>
        <w:spacing w:after="0"/>
        <w:jc w:val="both"/>
        <w:rPr>
          <w:rFonts w:asciiTheme="minorHAnsi" w:hAnsiTheme="minorHAnsi"/>
          <w:szCs w:val="24"/>
        </w:rPr>
      </w:pPr>
      <w:r w:rsidRPr="00553F79">
        <w:rPr>
          <w:rFonts w:asciiTheme="minorHAnsi" w:hAnsiTheme="minorHAnsi"/>
          <w:szCs w:val="24"/>
        </w:rPr>
        <w:t xml:space="preserve">Jako uzavírací armatury </w:t>
      </w:r>
      <w:r>
        <w:rPr>
          <w:rFonts w:asciiTheme="minorHAnsi" w:hAnsiTheme="minorHAnsi"/>
          <w:szCs w:val="24"/>
        </w:rPr>
        <w:t xml:space="preserve">do dimenze DN 80 včetně </w:t>
      </w:r>
      <w:r w:rsidRPr="00553F79">
        <w:rPr>
          <w:rFonts w:asciiTheme="minorHAnsi" w:hAnsiTheme="minorHAnsi"/>
          <w:szCs w:val="24"/>
        </w:rPr>
        <w:t xml:space="preserve">budou použity </w:t>
      </w:r>
      <w:r>
        <w:rPr>
          <w:rFonts w:asciiTheme="minorHAnsi" w:hAnsiTheme="minorHAnsi"/>
          <w:szCs w:val="24"/>
        </w:rPr>
        <w:t>přivařovací kulové kohouty min. PN 25. Od dimenze DN 100 budou použity přivařovací nebo přírubové nerezové klapky.</w:t>
      </w:r>
    </w:p>
    <w:p w:rsidR="009D7050" w:rsidRPr="00553F79" w:rsidRDefault="009D7050" w:rsidP="009D7050">
      <w:pPr>
        <w:tabs>
          <w:tab w:val="left" w:pos="-8080"/>
        </w:tabs>
        <w:spacing w:after="0"/>
        <w:jc w:val="both"/>
        <w:rPr>
          <w:rFonts w:asciiTheme="minorHAnsi" w:hAnsiTheme="minorHAnsi"/>
          <w:szCs w:val="24"/>
        </w:rPr>
      </w:pPr>
    </w:p>
    <w:p w:rsidR="009D7050" w:rsidRPr="00553F79" w:rsidRDefault="009D7050" w:rsidP="009D7050">
      <w:pPr>
        <w:tabs>
          <w:tab w:val="left" w:pos="-8080"/>
        </w:tabs>
        <w:spacing w:after="0"/>
        <w:jc w:val="both"/>
        <w:rPr>
          <w:rFonts w:asciiTheme="minorHAnsi" w:hAnsiTheme="minorHAnsi"/>
          <w:szCs w:val="24"/>
          <w:u w:val="single"/>
        </w:rPr>
      </w:pPr>
      <w:r w:rsidRPr="00553F79">
        <w:rPr>
          <w:rFonts w:asciiTheme="minorHAnsi" w:hAnsiTheme="minorHAnsi"/>
          <w:szCs w:val="24"/>
          <w:u w:val="single"/>
        </w:rPr>
        <w:t>Uložení potrubí</w:t>
      </w:r>
    </w:p>
    <w:p w:rsidR="009D7050" w:rsidRPr="00553F79" w:rsidRDefault="009D7050" w:rsidP="009D7050">
      <w:pPr>
        <w:tabs>
          <w:tab w:val="left" w:pos="-8080"/>
        </w:tabs>
        <w:spacing w:after="0"/>
        <w:jc w:val="both"/>
        <w:rPr>
          <w:rFonts w:asciiTheme="minorHAnsi" w:hAnsiTheme="minorHAnsi"/>
          <w:szCs w:val="24"/>
        </w:rPr>
      </w:pPr>
      <w:r w:rsidRPr="00553F79">
        <w:rPr>
          <w:rFonts w:asciiTheme="minorHAnsi" w:hAnsiTheme="minorHAnsi"/>
          <w:szCs w:val="24"/>
        </w:rPr>
        <w:t xml:space="preserve">Klasické potrubí bude ukládáno pomocí typizovaných </w:t>
      </w:r>
      <w:r w:rsidR="00DA19D2">
        <w:rPr>
          <w:rFonts w:asciiTheme="minorHAnsi" w:hAnsiTheme="minorHAnsi"/>
          <w:szCs w:val="24"/>
        </w:rPr>
        <w:t xml:space="preserve">systémových </w:t>
      </w:r>
      <w:r w:rsidR="00566B6A">
        <w:rPr>
          <w:rFonts w:asciiTheme="minorHAnsi" w:hAnsiTheme="minorHAnsi"/>
          <w:szCs w:val="24"/>
        </w:rPr>
        <w:t xml:space="preserve">podpěr </w:t>
      </w:r>
      <w:r w:rsidR="009C799B">
        <w:rPr>
          <w:rFonts w:asciiTheme="minorHAnsi" w:hAnsiTheme="minorHAnsi"/>
          <w:szCs w:val="24"/>
        </w:rPr>
        <w:t>nebo závěsů ze stropu</w:t>
      </w:r>
      <w:r w:rsidR="00566B6A">
        <w:rPr>
          <w:rFonts w:asciiTheme="minorHAnsi" w:hAnsiTheme="minorHAnsi"/>
          <w:szCs w:val="24"/>
        </w:rPr>
        <w:t>.</w:t>
      </w:r>
    </w:p>
    <w:p w:rsidR="009D7050" w:rsidRPr="00553F79" w:rsidRDefault="009D7050" w:rsidP="009D7050">
      <w:pPr>
        <w:tabs>
          <w:tab w:val="left" w:pos="-8080"/>
        </w:tabs>
        <w:spacing w:after="0"/>
        <w:jc w:val="both"/>
        <w:rPr>
          <w:rFonts w:asciiTheme="minorHAnsi" w:hAnsiTheme="minorHAnsi"/>
          <w:szCs w:val="24"/>
        </w:rPr>
      </w:pPr>
    </w:p>
    <w:p w:rsidR="009D7050" w:rsidRPr="00553F79" w:rsidRDefault="009D7050" w:rsidP="009D7050">
      <w:pPr>
        <w:tabs>
          <w:tab w:val="left" w:pos="-8080"/>
        </w:tabs>
        <w:spacing w:after="0"/>
        <w:jc w:val="both"/>
        <w:rPr>
          <w:rFonts w:asciiTheme="minorHAnsi" w:hAnsiTheme="minorHAnsi"/>
          <w:szCs w:val="24"/>
          <w:u w:val="single"/>
        </w:rPr>
      </w:pPr>
      <w:r w:rsidRPr="00553F79">
        <w:rPr>
          <w:rFonts w:asciiTheme="minorHAnsi" w:hAnsiTheme="minorHAnsi"/>
          <w:szCs w:val="24"/>
          <w:u w:val="single"/>
        </w:rPr>
        <w:t>Tepelné izolace a nátěry</w:t>
      </w:r>
    </w:p>
    <w:p w:rsidR="009D7050" w:rsidRPr="00553F79" w:rsidRDefault="009D7050" w:rsidP="009D7050">
      <w:pPr>
        <w:jc w:val="both"/>
        <w:rPr>
          <w:rFonts w:asciiTheme="minorHAnsi" w:hAnsiTheme="minorHAnsi"/>
        </w:rPr>
      </w:pPr>
      <w:r w:rsidRPr="00553F79">
        <w:rPr>
          <w:rFonts w:asciiTheme="minorHAnsi" w:hAnsiTheme="minorHAnsi"/>
        </w:rPr>
        <w:t>Ocelové klasické potrubí bude opatřeno dvojnásobným základním syntetickým nátěrem. Neizolované části ocelového potrubí, nenatřené ocelové armatury, konstrukce a ostatní zařízení budou navíc natřeny 1x krycím emailem. Barevné rozlišení podle druhu protékajícího media bude provedeno ve smyslu ČSN 13 0072.</w:t>
      </w:r>
    </w:p>
    <w:p w:rsidR="009D7050" w:rsidRDefault="009D7050" w:rsidP="009D7050">
      <w:pPr>
        <w:jc w:val="both"/>
        <w:rPr>
          <w:rFonts w:asciiTheme="minorHAnsi" w:hAnsiTheme="minorHAnsi"/>
        </w:rPr>
      </w:pPr>
      <w:r w:rsidRPr="00553F79">
        <w:rPr>
          <w:rFonts w:asciiTheme="minorHAnsi" w:hAnsiTheme="minorHAnsi"/>
        </w:rPr>
        <w:t>Potrubí bude zaizolováno tepelnou izolací kašírované do Al fólie. Bude použita izolace z minerální vaty se součinitelem teplotní vodivosti 0,047 W/mK při 50 °C. Tloušťky izolací budou provedeny dle vyhl. 193/2007 Sb.</w:t>
      </w:r>
      <w:r w:rsidR="00662910">
        <w:rPr>
          <w:rFonts w:asciiTheme="minorHAnsi" w:hAnsiTheme="minorHAnsi"/>
        </w:rPr>
        <w:t xml:space="preserve"> Potrubí bude </w:t>
      </w:r>
      <w:r w:rsidR="00DA19D2">
        <w:rPr>
          <w:rFonts w:asciiTheme="minorHAnsi" w:hAnsiTheme="minorHAnsi"/>
        </w:rPr>
        <w:t xml:space="preserve">v kolektoru </w:t>
      </w:r>
      <w:r w:rsidR="00662910">
        <w:rPr>
          <w:rFonts w:asciiTheme="minorHAnsi" w:hAnsiTheme="minorHAnsi"/>
        </w:rPr>
        <w:t xml:space="preserve">navíc ještě zaplechováno </w:t>
      </w:r>
      <w:r w:rsidR="00DA19D2">
        <w:rPr>
          <w:rFonts w:asciiTheme="minorHAnsi" w:hAnsiTheme="minorHAnsi"/>
        </w:rPr>
        <w:t>pozinkovaným plechem tl. 0,6 </w:t>
      </w:r>
      <w:r w:rsidR="00662910">
        <w:rPr>
          <w:rFonts w:asciiTheme="minorHAnsi" w:hAnsiTheme="minorHAnsi"/>
        </w:rPr>
        <w:t>mm.</w:t>
      </w:r>
    </w:p>
    <w:p w:rsidR="009D7050" w:rsidRPr="00553F79" w:rsidRDefault="009D7050" w:rsidP="004D199A">
      <w:pPr>
        <w:pStyle w:val="Nadpis2"/>
        <w:numPr>
          <w:ilvl w:val="1"/>
          <w:numId w:val="21"/>
        </w:numPr>
        <w:rPr>
          <w:rFonts w:asciiTheme="minorHAnsi" w:hAnsiTheme="minorHAnsi"/>
          <w:color w:val="auto"/>
          <w:sz w:val="24"/>
          <w:szCs w:val="24"/>
        </w:rPr>
      </w:pPr>
      <w:bookmarkStart w:id="513" w:name="_Toc391974423"/>
      <w:bookmarkStart w:id="514" w:name="_Toc171493478"/>
      <w:r w:rsidRPr="00553F79">
        <w:rPr>
          <w:rFonts w:asciiTheme="minorHAnsi" w:hAnsiTheme="minorHAnsi"/>
          <w:color w:val="auto"/>
          <w:sz w:val="24"/>
          <w:szCs w:val="24"/>
        </w:rPr>
        <w:t>Zkoušky klasického potrubí</w:t>
      </w:r>
      <w:bookmarkEnd w:id="513"/>
      <w:bookmarkEnd w:id="514"/>
    </w:p>
    <w:p w:rsidR="009D7050" w:rsidRPr="00553F79" w:rsidRDefault="009D7050" w:rsidP="009D7050">
      <w:pPr>
        <w:pStyle w:val="Bezmezer"/>
        <w:jc w:val="both"/>
        <w:rPr>
          <w:rFonts w:asciiTheme="minorHAnsi" w:hAnsiTheme="minorHAnsi"/>
          <w:u w:val="single"/>
        </w:rPr>
      </w:pPr>
      <w:r w:rsidRPr="00553F79">
        <w:rPr>
          <w:rFonts w:asciiTheme="minorHAnsi" w:hAnsiTheme="minorHAnsi"/>
          <w:u w:val="single"/>
        </w:rPr>
        <w:t>Kontrola kvality svaru</w:t>
      </w:r>
    </w:p>
    <w:p w:rsidR="009D7050" w:rsidRDefault="009D7050" w:rsidP="009D7050">
      <w:pPr>
        <w:pStyle w:val="Zkladntext"/>
        <w:jc w:val="both"/>
        <w:rPr>
          <w:rFonts w:asciiTheme="minorHAnsi" w:hAnsiTheme="minorHAnsi"/>
          <w:b w:val="0"/>
          <w:caps w:val="0"/>
          <w:sz w:val="22"/>
          <w:szCs w:val="22"/>
        </w:rPr>
      </w:pPr>
      <w:r w:rsidRPr="00553F79">
        <w:rPr>
          <w:rFonts w:asciiTheme="minorHAnsi" w:hAnsiTheme="minorHAnsi"/>
          <w:b w:val="0"/>
          <w:caps w:val="0"/>
          <w:sz w:val="22"/>
          <w:szCs w:val="22"/>
        </w:rPr>
        <w:t>Nedestruktivní kontrola bude prováděna metodou RTG v rozsahu 10</w:t>
      </w:r>
      <w:r w:rsidR="00C277E8">
        <w:rPr>
          <w:rFonts w:asciiTheme="minorHAnsi" w:hAnsiTheme="minorHAnsi"/>
          <w:b w:val="0"/>
          <w:caps w:val="0"/>
          <w:sz w:val="22"/>
          <w:szCs w:val="22"/>
        </w:rPr>
        <w:t xml:space="preserve"> </w:t>
      </w:r>
      <w:r w:rsidRPr="00553F79">
        <w:rPr>
          <w:rFonts w:asciiTheme="minorHAnsi" w:hAnsiTheme="minorHAnsi"/>
          <w:b w:val="0"/>
          <w:caps w:val="0"/>
          <w:sz w:val="22"/>
          <w:szCs w:val="22"/>
        </w:rPr>
        <w:t>%. Rentgenování provede nezávislá zkušebna.</w:t>
      </w:r>
    </w:p>
    <w:p w:rsidR="006F1E1F" w:rsidRDefault="006F1E1F" w:rsidP="009D7050">
      <w:pPr>
        <w:pStyle w:val="Zkladntext"/>
        <w:jc w:val="both"/>
        <w:rPr>
          <w:rFonts w:asciiTheme="minorHAnsi" w:hAnsiTheme="minorHAnsi"/>
          <w:b w:val="0"/>
          <w:caps w:val="0"/>
          <w:sz w:val="22"/>
          <w:szCs w:val="22"/>
        </w:rPr>
      </w:pPr>
    </w:p>
    <w:p w:rsidR="009D7050" w:rsidRPr="00553F79" w:rsidRDefault="009D7050" w:rsidP="009D7050">
      <w:pPr>
        <w:pStyle w:val="Bezmezer"/>
        <w:jc w:val="both"/>
        <w:rPr>
          <w:rFonts w:asciiTheme="minorHAnsi" w:hAnsiTheme="minorHAnsi"/>
          <w:u w:val="single"/>
        </w:rPr>
      </w:pPr>
      <w:r w:rsidRPr="00553F79">
        <w:rPr>
          <w:rFonts w:asciiTheme="minorHAnsi" w:hAnsiTheme="minorHAnsi"/>
          <w:u w:val="single"/>
        </w:rPr>
        <w:t>Topná zkouška (doporučená)</w:t>
      </w:r>
    </w:p>
    <w:p w:rsidR="009D7050" w:rsidRPr="00553F79" w:rsidRDefault="009D7050" w:rsidP="009D7050">
      <w:pPr>
        <w:pStyle w:val="Zkladntext"/>
        <w:spacing w:after="120"/>
        <w:jc w:val="both"/>
        <w:rPr>
          <w:rFonts w:asciiTheme="minorHAnsi" w:hAnsiTheme="minorHAnsi"/>
          <w:b w:val="0"/>
          <w:caps w:val="0"/>
          <w:sz w:val="22"/>
          <w:szCs w:val="22"/>
        </w:rPr>
      </w:pPr>
      <w:r w:rsidRPr="00553F79">
        <w:rPr>
          <w:rFonts w:asciiTheme="minorHAnsi" w:hAnsiTheme="minorHAnsi"/>
          <w:b w:val="0"/>
          <w:caps w:val="0"/>
          <w:sz w:val="22"/>
          <w:szCs w:val="22"/>
        </w:rPr>
        <w:t>Doporučuji při uvádění potrubí do provozu provést topnou zkoušku podle ustanovení dříve platné ČSN 38 3365 Tepelné sítě, při respektování ČSN EN 13480 Kovová průmyslová potrubí.</w:t>
      </w:r>
    </w:p>
    <w:p w:rsidR="00D83D77" w:rsidRPr="00553F79" w:rsidRDefault="00D83D77" w:rsidP="009D7050">
      <w:pPr>
        <w:pStyle w:val="Zkladntext"/>
        <w:spacing w:after="120"/>
        <w:jc w:val="both"/>
        <w:rPr>
          <w:rFonts w:asciiTheme="minorHAnsi" w:hAnsiTheme="minorHAnsi"/>
          <w:b w:val="0"/>
          <w:caps w:val="0"/>
          <w:sz w:val="22"/>
          <w:szCs w:val="22"/>
        </w:rPr>
      </w:pPr>
    </w:p>
    <w:p w:rsidR="00D83D77" w:rsidRPr="00553F79" w:rsidRDefault="00DA19D2" w:rsidP="00D83D77">
      <w:pPr>
        <w:pStyle w:val="Nadpis2"/>
        <w:keepLines w:val="0"/>
        <w:numPr>
          <w:ilvl w:val="0"/>
          <w:numId w:val="5"/>
        </w:numPr>
        <w:spacing w:before="240" w:after="120" w:line="240" w:lineRule="auto"/>
        <w:jc w:val="both"/>
        <w:rPr>
          <w:rFonts w:asciiTheme="minorHAnsi" w:hAnsiTheme="minorHAnsi"/>
          <w:caps/>
          <w:color w:val="auto"/>
        </w:rPr>
      </w:pPr>
      <w:bookmarkStart w:id="515" w:name="_Toc171493479"/>
      <w:r>
        <w:rPr>
          <w:rFonts w:asciiTheme="minorHAnsi" w:hAnsiTheme="minorHAnsi"/>
          <w:caps/>
          <w:color w:val="auto"/>
        </w:rPr>
        <w:t>SDĚLOVACÍ KABEL</w:t>
      </w:r>
      <w:bookmarkEnd w:id="515"/>
    </w:p>
    <w:p w:rsidR="00DA19D2" w:rsidRDefault="00662910" w:rsidP="001E0FE4">
      <w:pPr>
        <w:pStyle w:val="Zkladntext"/>
        <w:spacing w:line="276" w:lineRule="auto"/>
        <w:jc w:val="both"/>
        <w:rPr>
          <w:rFonts w:asciiTheme="minorHAnsi" w:eastAsia="Calibri" w:hAnsiTheme="minorHAnsi"/>
          <w:b w:val="0"/>
          <w:caps w:val="0"/>
          <w:sz w:val="22"/>
          <w:lang w:eastAsia="en-US"/>
        </w:rPr>
      </w:pPr>
      <w:r w:rsidRPr="00662910">
        <w:rPr>
          <w:rFonts w:asciiTheme="minorHAnsi" w:eastAsia="Calibri" w:hAnsiTheme="minorHAnsi"/>
          <w:b w:val="0"/>
          <w:caps w:val="0"/>
          <w:sz w:val="22"/>
          <w:lang w:eastAsia="en-US"/>
        </w:rPr>
        <w:t xml:space="preserve">S novou přípojkou bude </w:t>
      </w:r>
      <w:r w:rsidR="00DA19D2">
        <w:rPr>
          <w:rFonts w:asciiTheme="minorHAnsi" w:eastAsia="Calibri" w:hAnsiTheme="minorHAnsi"/>
          <w:b w:val="0"/>
          <w:caps w:val="0"/>
          <w:sz w:val="22"/>
          <w:lang w:eastAsia="en-US"/>
        </w:rPr>
        <w:t>veden nový komunikační kabel – viz samostatná část této PD. Kabel bude protažen stávající chráničkou, kde jsou dnes vedeny slaboproudé rozvody.</w:t>
      </w:r>
    </w:p>
    <w:p w:rsidR="00DA19D2" w:rsidRDefault="00DA19D2" w:rsidP="001E0FE4">
      <w:pPr>
        <w:pStyle w:val="Zkladntext"/>
        <w:spacing w:line="276" w:lineRule="auto"/>
        <w:jc w:val="both"/>
        <w:rPr>
          <w:rFonts w:asciiTheme="minorHAnsi" w:eastAsia="Calibri" w:hAnsiTheme="minorHAnsi"/>
          <w:b w:val="0"/>
          <w:caps w:val="0"/>
          <w:sz w:val="22"/>
          <w:lang w:eastAsia="en-US"/>
        </w:rPr>
      </w:pPr>
    </w:p>
    <w:p w:rsidR="00DA19D2" w:rsidRDefault="00DA19D2" w:rsidP="001E0FE4">
      <w:pPr>
        <w:pStyle w:val="Zkladntext"/>
        <w:spacing w:line="276" w:lineRule="auto"/>
        <w:jc w:val="both"/>
        <w:rPr>
          <w:rFonts w:asciiTheme="minorHAnsi" w:eastAsia="Calibri" w:hAnsiTheme="minorHAnsi"/>
          <w:b w:val="0"/>
          <w:caps w:val="0"/>
          <w:sz w:val="22"/>
          <w:lang w:eastAsia="en-US"/>
        </w:rPr>
      </w:pPr>
    </w:p>
    <w:p w:rsidR="009D7050" w:rsidRPr="00553F79" w:rsidRDefault="009D7050" w:rsidP="00AE21AA">
      <w:pPr>
        <w:pStyle w:val="Nadpis2"/>
        <w:keepLines w:val="0"/>
        <w:numPr>
          <w:ilvl w:val="0"/>
          <w:numId w:val="5"/>
        </w:numPr>
        <w:spacing w:before="240" w:after="120" w:line="240" w:lineRule="auto"/>
        <w:jc w:val="both"/>
        <w:rPr>
          <w:rFonts w:asciiTheme="minorHAnsi" w:hAnsiTheme="minorHAnsi"/>
          <w:caps/>
          <w:color w:val="auto"/>
        </w:rPr>
      </w:pPr>
      <w:bookmarkStart w:id="516" w:name="_Toc391974424"/>
      <w:bookmarkStart w:id="517" w:name="_Toc171493480"/>
      <w:r w:rsidRPr="00553F79">
        <w:rPr>
          <w:rFonts w:asciiTheme="minorHAnsi" w:hAnsiTheme="minorHAnsi"/>
          <w:caps/>
          <w:color w:val="auto"/>
        </w:rPr>
        <w:t>Stavební práce</w:t>
      </w:r>
      <w:bookmarkEnd w:id="516"/>
      <w:bookmarkEnd w:id="517"/>
    </w:p>
    <w:p w:rsidR="00662910" w:rsidRDefault="00DA19D2" w:rsidP="009D7050">
      <w:pPr>
        <w:spacing w:after="120"/>
        <w:jc w:val="both"/>
        <w:rPr>
          <w:rFonts w:asciiTheme="minorHAnsi" w:hAnsiTheme="minorHAnsi"/>
          <w:szCs w:val="24"/>
        </w:rPr>
      </w:pPr>
      <w:r>
        <w:rPr>
          <w:rFonts w:asciiTheme="minorHAnsi" w:hAnsiTheme="minorHAnsi"/>
          <w:szCs w:val="24"/>
        </w:rPr>
        <w:t>Zahrnují pouze jeden jádrový vrt pro horkovodní přípojku a zazdění nové chráničky do tohoto vrtu, vč. zapravení obou konců chráničky do stěn.</w:t>
      </w:r>
    </w:p>
    <w:p w:rsidR="00DA19D2" w:rsidRDefault="00DA19D2" w:rsidP="009D7050">
      <w:pPr>
        <w:spacing w:after="120"/>
        <w:jc w:val="both"/>
        <w:rPr>
          <w:rFonts w:asciiTheme="minorHAnsi" w:hAnsiTheme="minorHAnsi"/>
          <w:szCs w:val="24"/>
        </w:rPr>
      </w:pPr>
    </w:p>
    <w:p w:rsidR="00BB3021" w:rsidRPr="00BB3021" w:rsidRDefault="00BB3021" w:rsidP="00BB3021">
      <w:pPr>
        <w:pStyle w:val="Odstavecseseznamem"/>
        <w:keepNext/>
        <w:numPr>
          <w:ilvl w:val="0"/>
          <w:numId w:val="16"/>
        </w:numPr>
        <w:spacing w:before="240" w:after="120" w:line="240" w:lineRule="auto"/>
        <w:contextualSpacing w:val="0"/>
        <w:jc w:val="both"/>
        <w:outlineLvl w:val="1"/>
        <w:rPr>
          <w:rFonts w:asciiTheme="minorHAnsi" w:eastAsia="Times New Roman" w:hAnsiTheme="minorHAnsi"/>
          <w:b/>
          <w:bCs/>
          <w:vanish/>
          <w:sz w:val="24"/>
          <w:szCs w:val="24"/>
        </w:rPr>
      </w:pPr>
      <w:bookmarkStart w:id="518" w:name="_Toc123820825"/>
      <w:bookmarkStart w:id="519" w:name="_Toc123820886"/>
      <w:bookmarkStart w:id="520" w:name="_Toc123821347"/>
      <w:bookmarkStart w:id="521" w:name="_Toc124949987"/>
      <w:bookmarkStart w:id="522" w:name="_Toc171493448"/>
      <w:bookmarkStart w:id="523" w:name="_Toc171493481"/>
      <w:bookmarkEnd w:id="518"/>
      <w:bookmarkEnd w:id="519"/>
      <w:bookmarkEnd w:id="520"/>
      <w:bookmarkEnd w:id="521"/>
      <w:bookmarkEnd w:id="522"/>
      <w:bookmarkEnd w:id="523"/>
    </w:p>
    <w:p w:rsidR="00BB3021" w:rsidRPr="00BB3021" w:rsidRDefault="00BB3021" w:rsidP="00BB3021">
      <w:pPr>
        <w:pStyle w:val="Odstavecseseznamem"/>
        <w:keepNext/>
        <w:numPr>
          <w:ilvl w:val="0"/>
          <w:numId w:val="16"/>
        </w:numPr>
        <w:spacing w:before="240" w:after="120" w:line="240" w:lineRule="auto"/>
        <w:contextualSpacing w:val="0"/>
        <w:jc w:val="both"/>
        <w:outlineLvl w:val="1"/>
        <w:rPr>
          <w:rFonts w:asciiTheme="minorHAnsi" w:eastAsia="Times New Roman" w:hAnsiTheme="minorHAnsi"/>
          <w:b/>
          <w:bCs/>
          <w:vanish/>
          <w:sz w:val="24"/>
          <w:szCs w:val="24"/>
        </w:rPr>
      </w:pPr>
      <w:bookmarkStart w:id="524" w:name="_Toc123820826"/>
      <w:bookmarkStart w:id="525" w:name="_Toc123820887"/>
      <w:bookmarkStart w:id="526" w:name="_Toc123821348"/>
      <w:bookmarkStart w:id="527" w:name="_Toc124949988"/>
      <w:bookmarkStart w:id="528" w:name="_Toc171493449"/>
      <w:bookmarkStart w:id="529" w:name="_Toc171493482"/>
      <w:bookmarkEnd w:id="524"/>
      <w:bookmarkEnd w:id="525"/>
      <w:bookmarkEnd w:id="526"/>
      <w:bookmarkEnd w:id="527"/>
      <w:bookmarkEnd w:id="528"/>
      <w:bookmarkEnd w:id="529"/>
    </w:p>
    <w:p w:rsidR="00BB3021" w:rsidRPr="00BB3021" w:rsidRDefault="00BB3021" w:rsidP="00BB3021">
      <w:pPr>
        <w:pStyle w:val="Odstavecseseznamem"/>
        <w:keepNext/>
        <w:numPr>
          <w:ilvl w:val="0"/>
          <w:numId w:val="16"/>
        </w:numPr>
        <w:spacing w:before="240" w:after="120" w:line="240" w:lineRule="auto"/>
        <w:contextualSpacing w:val="0"/>
        <w:jc w:val="both"/>
        <w:outlineLvl w:val="1"/>
        <w:rPr>
          <w:rFonts w:asciiTheme="minorHAnsi" w:eastAsia="Times New Roman" w:hAnsiTheme="minorHAnsi"/>
          <w:b/>
          <w:bCs/>
          <w:vanish/>
          <w:sz w:val="24"/>
          <w:szCs w:val="24"/>
        </w:rPr>
      </w:pPr>
      <w:bookmarkStart w:id="530" w:name="_Toc123820827"/>
      <w:bookmarkStart w:id="531" w:name="_Toc123820888"/>
      <w:bookmarkStart w:id="532" w:name="_Toc123821349"/>
      <w:bookmarkStart w:id="533" w:name="_Toc124949989"/>
      <w:bookmarkStart w:id="534" w:name="_Toc171493450"/>
      <w:bookmarkStart w:id="535" w:name="_Toc171493483"/>
      <w:bookmarkEnd w:id="530"/>
      <w:bookmarkEnd w:id="531"/>
      <w:bookmarkEnd w:id="532"/>
      <w:bookmarkEnd w:id="533"/>
      <w:bookmarkEnd w:id="534"/>
      <w:bookmarkEnd w:id="535"/>
    </w:p>
    <w:p w:rsidR="00BB3021" w:rsidRPr="00BB3021" w:rsidRDefault="00BB3021" w:rsidP="00BB3021">
      <w:pPr>
        <w:pStyle w:val="Odstavecseseznamem"/>
        <w:keepNext/>
        <w:numPr>
          <w:ilvl w:val="0"/>
          <w:numId w:val="16"/>
        </w:numPr>
        <w:spacing w:before="240" w:after="120" w:line="240" w:lineRule="auto"/>
        <w:contextualSpacing w:val="0"/>
        <w:jc w:val="both"/>
        <w:outlineLvl w:val="1"/>
        <w:rPr>
          <w:rFonts w:asciiTheme="minorHAnsi" w:eastAsia="Times New Roman" w:hAnsiTheme="minorHAnsi"/>
          <w:b/>
          <w:bCs/>
          <w:vanish/>
          <w:sz w:val="24"/>
          <w:szCs w:val="24"/>
        </w:rPr>
      </w:pPr>
      <w:bookmarkStart w:id="536" w:name="_Toc123820828"/>
      <w:bookmarkStart w:id="537" w:name="_Toc123820889"/>
      <w:bookmarkStart w:id="538" w:name="_Toc123821350"/>
      <w:bookmarkStart w:id="539" w:name="_Toc124949990"/>
      <w:bookmarkStart w:id="540" w:name="_Toc171493451"/>
      <w:bookmarkStart w:id="541" w:name="_Toc171493484"/>
      <w:bookmarkEnd w:id="536"/>
      <w:bookmarkEnd w:id="537"/>
      <w:bookmarkEnd w:id="538"/>
      <w:bookmarkEnd w:id="539"/>
      <w:bookmarkEnd w:id="540"/>
      <w:bookmarkEnd w:id="541"/>
    </w:p>
    <w:p w:rsidR="00BB3021" w:rsidRPr="00BB3021" w:rsidRDefault="00BB3021" w:rsidP="00BB3021">
      <w:pPr>
        <w:pStyle w:val="Odstavecseseznamem"/>
        <w:keepNext/>
        <w:numPr>
          <w:ilvl w:val="0"/>
          <w:numId w:val="16"/>
        </w:numPr>
        <w:spacing w:before="240" w:after="120" w:line="240" w:lineRule="auto"/>
        <w:contextualSpacing w:val="0"/>
        <w:jc w:val="both"/>
        <w:outlineLvl w:val="1"/>
        <w:rPr>
          <w:rFonts w:asciiTheme="minorHAnsi" w:eastAsia="Times New Roman" w:hAnsiTheme="minorHAnsi"/>
          <w:b/>
          <w:bCs/>
          <w:vanish/>
          <w:sz w:val="24"/>
          <w:szCs w:val="24"/>
        </w:rPr>
      </w:pPr>
      <w:bookmarkStart w:id="542" w:name="_Toc123820829"/>
      <w:bookmarkStart w:id="543" w:name="_Toc123820890"/>
      <w:bookmarkStart w:id="544" w:name="_Toc123821351"/>
      <w:bookmarkStart w:id="545" w:name="_Toc124949991"/>
      <w:bookmarkStart w:id="546" w:name="_Toc171493452"/>
      <w:bookmarkStart w:id="547" w:name="_Toc171493485"/>
      <w:bookmarkEnd w:id="542"/>
      <w:bookmarkEnd w:id="543"/>
      <w:bookmarkEnd w:id="544"/>
      <w:bookmarkEnd w:id="545"/>
      <w:bookmarkEnd w:id="546"/>
      <w:bookmarkEnd w:id="547"/>
    </w:p>
    <w:p w:rsidR="00BB3021" w:rsidRPr="00BB3021" w:rsidRDefault="00BB3021" w:rsidP="00BB3021">
      <w:pPr>
        <w:pStyle w:val="Odstavecseseznamem"/>
        <w:keepNext/>
        <w:numPr>
          <w:ilvl w:val="0"/>
          <w:numId w:val="16"/>
        </w:numPr>
        <w:spacing w:before="240" w:after="120" w:line="240" w:lineRule="auto"/>
        <w:contextualSpacing w:val="0"/>
        <w:jc w:val="both"/>
        <w:outlineLvl w:val="1"/>
        <w:rPr>
          <w:rFonts w:asciiTheme="minorHAnsi" w:eastAsia="Times New Roman" w:hAnsiTheme="minorHAnsi"/>
          <w:b/>
          <w:bCs/>
          <w:vanish/>
          <w:sz w:val="24"/>
          <w:szCs w:val="24"/>
        </w:rPr>
      </w:pPr>
      <w:bookmarkStart w:id="548" w:name="_Toc123820830"/>
      <w:bookmarkStart w:id="549" w:name="_Toc123820891"/>
      <w:bookmarkStart w:id="550" w:name="_Toc123821352"/>
      <w:bookmarkStart w:id="551" w:name="_Toc124949992"/>
      <w:bookmarkStart w:id="552" w:name="_Toc171493453"/>
      <w:bookmarkStart w:id="553" w:name="_Toc171493486"/>
      <w:bookmarkEnd w:id="548"/>
      <w:bookmarkEnd w:id="549"/>
      <w:bookmarkEnd w:id="550"/>
      <w:bookmarkEnd w:id="551"/>
      <w:bookmarkEnd w:id="552"/>
      <w:bookmarkEnd w:id="553"/>
    </w:p>
    <w:p w:rsidR="009D7050" w:rsidRPr="00334F6E" w:rsidRDefault="009D7050" w:rsidP="00334F6E">
      <w:pPr>
        <w:pStyle w:val="Nadpis2"/>
        <w:keepLines w:val="0"/>
        <w:numPr>
          <w:ilvl w:val="0"/>
          <w:numId w:val="5"/>
        </w:numPr>
        <w:spacing w:before="240" w:after="120" w:line="240" w:lineRule="auto"/>
        <w:jc w:val="both"/>
        <w:rPr>
          <w:rFonts w:asciiTheme="minorHAnsi" w:hAnsiTheme="minorHAnsi"/>
          <w:caps/>
          <w:color w:val="auto"/>
        </w:rPr>
      </w:pPr>
      <w:bookmarkStart w:id="554" w:name="_Toc391974436"/>
      <w:bookmarkStart w:id="555" w:name="_Toc171493487"/>
      <w:r w:rsidRPr="00334F6E">
        <w:rPr>
          <w:rFonts w:asciiTheme="minorHAnsi" w:hAnsiTheme="minorHAnsi"/>
          <w:caps/>
          <w:color w:val="auto"/>
        </w:rPr>
        <w:t>Nakládání s odpady</w:t>
      </w:r>
      <w:bookmarkEnd w:id="554"/>
      <w:bookmarkEnd w:id="555"/>
    </w:p>
    <w:p w:rsidR="00FE3066" w:rsidRPr="00FE3066" w:rsidRDefault="00FE3066" w:rsidP="00FE3066">
      <w:pPr>
        <w:spacing w:before="120" w:after="120"/>
        <w:jc w:val="both"/>
        <w:rPr>
          <w:rFonts w:asciiTheme="minorHAnsi" w:hAnsiTheme="minorHAnsi"/>
        </w:rPr>
      </w:pPr>
      <w:r w:rsidRPr="00FE3066">
        <w:rPr>
          <w:rFonts w:asciiTheme="minorHAnsi" w:hAnsiTheme="minorHAnsi"/>
        </w:rPr>
        <w:t>Odpady vzniklé při bourání</w:t>
      </w:r>
      <w:r>
        <w:rPr>
          <w:rFonts w:asciiTheme="minorHAnsi" w:hAnsiTheme="minorHAnsi"/>
        </w:rPr>
        <w:t xml:space="preserve"> a výstavbě</w:t>
      </w:r>
      <w:r w:rsidRPr="00FE3066">
        <w:rPr>
          <w:rFonts w:asciiTheme="minorHAnsi" w:hAnsiTheme="minorHAnsi"/>
        </w:rPr>
        <w:t xml:space="preserve"> budou zneškodněny dle zákona č. 275/2002 Sb. ve znění zákona č. 185/2001 Sb., o odpadech a o změně některých dalších zákonů a vyhlášky č. 383/2001 Sb., o podrobnostech nakládání s odpady, vše v znění pozdějších předpisů.</w:t>
      </w:r>
    </w:p>
    <w:p w:rsidR="00FE3066" w:rsidRPr="00FE3066" w:rsidRDefault="00FE3066" w:rsidP="00FE3066">
      <w:pPr>
        <w:spacing w:before="120" w:after="120"/>
        <w:jc w:val="both"/>
        <w:rPr>
          <w:rFonts w:asciiTheme="minorHAnsi" w:hAnsiTheme="minorHAnsi"/>
        </w:rPr>
      </w:pPr>
      <w:r w:rsidRPr="00FE3066">
        <w:rPr>
          <w:rFonts w:asciiTheme="minorHAnsi" w:hAnsiTheme="minorHAnsi"/>
        </w:rPr>
        <w:t>Recyklovatelné materiály budou nabídnuty k recyklaci, spalitelný odpad bude nabídnut ke spálení, nespalitelný odpad bude uložen na povolené skládce odpadů.</w:t>
      </w:r>
    </w:p>
    <w:p w:rsidR="00FE3066" w:rsidRPr="00FE3066" w:rsidRDefault="00FE3066" w:rsidP="00FE3066">
      <w:pPr>
        <w:spacing w:before="120" w:after="120"/>
        <w:jc w:val="both"/>
        <w:rPr>
          <w:rFonts w:asciiTheme="minorHAnsi" w:hAnsiTheme="minorHAnsi"/>
        </w:rPr>
      </w:pPr>
      <w:r w:rsidRPr="00FE3066">
        <w:rPr>
          <w:rFonts w:asciiTheme="minorHAnsi" w:hAnsiTheme="minorHAnsi"/>
        </w:rPr>
        <w:t xml:space="preserve">Vznikající odpady budou tříděny dle vyhlášky MŽP č. 93/2016 Sb., kterou se vydává katalog odpadů. Bude zpracována evidence odpadů, včetně doložení způsobu jejich odstranění a dokladů oprávněné osoby. Firma provádějící </w:t>
      </w:r>
      <w:r>
        <w:rPr>
          <w:rFonts w:asciiTheme="minorHAnsi" w:hAnsiTheme="minorHAnsi"/>
        </w:rPr>
        <w:t>stavbu</w:t>
      </w:r>
      <w:r w:rsidRPr="00FE3066">
        <w:rPr>
          <w:rFonts w:asciiTheme="minorHAnsi" w:hAnsiTheme="minorHAnsi"/>
        </w:rPr>
        <w:t xml:space="preserve"> zodpovídá za likvidaci veškerých odpadů vzniklých při </w:t>
      </w:r>
      <w:r w:rsidR="00D73389">
        <w:rPr>
          <w:rFonts w:asciiTheme="minorHAnsi" w:hAnsiTheme="minorHAnsi"/>
        </w:rPr>
        <w:t>vý</w:t>
      </w:r>
      <w:r w:rsidRPr="00FE3066">
        <w:rPr>
          <w:rFonts w:asciiTheme="minorHAnsi" w:hAnsiTheme="minorHAnsi"/>
        </w:rPr>
        <w:t>stavb</w:t>
      </w:r>
      <w:r w:rsidR="00D73389">
        <w:rPr>
          <w:rFonts w:asciiTheme="minorHAnsi" w:hAnsiTheme="minorHAnsi"/>
        </w:rPr>
        <w:t>ě</w:t>
      </w:r>
      <w:r w:rsidRPr="00FE3066">
        <w:rPr>
          <w:rFonts w:asciiTheme="minorHAnsi" w:hAnsiTheme="minorHAnsi"/>
        </w:rPr>
        <w:t xml:space="preserve"> a po dokončení </w:t>
      </w:r>
      <w:r w:rsidR="00D73389">
        <w:rPr>
          <w:rFonts w:asciiTheme="minorHAnsi" w:hAnsiTheme="minorHAnsi"/>
        </w:rPr>
        <w:t>stavby</w:t>
      </w:r>
      <w:r w:rsidRPr="00FE3066">
        <w:rPr>
          <w:rFonts w:asciiTheme="minorHAnsi" w:hAnsiTheme="minorHAnsi"/>
        </w:rPr>
        <w:t xml:space="preserve"> doloží doklady o způsobu likvidace odpadů. Likvidaci nebezpečných odpadů musí zajišťovat oprávněná odborná firma, která zajistí i jejich bezpečné zlikvidování, vč. zajištění příslušných dokladů.</w:t>
      </w:r>
    </w:p>
    <w:p w:rsidR="009D7050" w:rsidRPr="00553F79" w:rsidRDefault="009D7050" w:rsidP="009D7050">
      <w:pPr>
        <w:pStyle w:val="Zkladntext"/>
        <w:spacing w:before="80"/>
        <w:jc w:val="both"/>
        <w:rPr>
          <w:rFonts w:asciiTheme="minorHAnsi" w:eastAsiaTheme="minorHAnsi" w:hAnsiTheme="minorHAnsi"/>
          <w:b w:val="0"/>
          <w:caps w:val="0"/>
          <w:sz w:val="22"/>
          <w:lang w:eastAsia="en-US"/>
        </w:rPr>
      </w:pPr>
      <w:r w:rsidRPr="00553F79">
        <w:rPr>
          <w:rFonts w:asciiTheme="minorHAnsi" w:eastAsiaTheme="minorHAnsi" w:hAnsiTheme="minorHAnsi"/>
          <w:b w:val="0"/>
          <w:caps w:val="0"/>
          <w:sz w:val="22"/>
          <w:lang w:eastAsia="en-US"/>
        </w:rPr>
        <w:t>Možné odpady při stavbě:</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170101-O- beton</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170102-O-cihly</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170107-O-směsi nebo oddělené frakce betonu, cihel, tašek a keramických výrobků</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170302-O-asfaltové směsi</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170504-O-zemina a kamení</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170904-O-smíšené stavební a demoliční odpady</w:t>
      </w:r>
    </w:p>
    <w:p w:rsidR="009D7050" w:rsidRPr="00AD4227" w:rsidRDefault="009D7050" w:rsidP="009D7050">
      <w:pPr>
        <w:pStyle w:val="Zkladntext"/>
        <w:spacing w:before="80"/>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Tyto odpady mohou být využity k terénním úpravám stavby, případně uloženy na povolené skládce.</w:t>
      </w:r>
    </w:p>
    <w:p w:rsidR="00FE3066" w:rsidRPr="00AD4227" w:rsidRDefault="00FE3066" w:rsidP="009D7050">
      <w:pPr>
        <w:pStyle w:val="Zkladntext"/>
        <w:jc w:val="both"/>
        <w:rPr>
          <w:rFonts w:asciiTheme="minorHAnsi" w:eastAsiaTheme="minorHAnsi" w:hAnsiTheme="minorHAnsi"/>
          <w:b w:val="0"/>
          <w:caps w:val="0"/>
          <w:sz w:val="22"/>
          <w:lang w:eastAsia="en-US"/>
        </w:rPr>
      </w:pP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170201-O-dřevo</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170202-O-sklo</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170203-O-plasty</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170405-O-železo a ocel</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170407-O-směsné kovy</w:t>
      </w:r>
    </w:p>
    <w:p w:rsidR="009D7050" w:rsidRPr="00AD4227" w:rsidRDefault="009D7050" w:rsidP="009D7050">
      <w:pPr>
        <w:pStyle w:val="Zkladntext"/>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170411-O-kabely</w:t>
      </w:r>
    </w:p>
    <w:p w:rsidR="009D7050" w:rsidRPr="00553F79" w:rsidRDefault="009D7050" w:rsidP="009D7050">
      <w:pPr>
        <w:pStyle w:val="Zkladntext"/>
        <w:spacing w:after="120"/>
        <w:jc w:val="both"/>
        <w:rPr>
          <w:rFonts w:asciiTheme="minorHAnsi" w:eastAsiaTheme="minorHAnsi" w:hAnsiTheme="minorHAnsi"/>
          <w:b w:val="0"/>
          <w:caps w:val="0"/>
          <w:sz w:val="22"/>
          <w:lang w:eastAsia="en-US"/>
        </w:rPr>
      </w:pPr>
      <w:r w:rsidRPr="00AD4227">
        <w:rPr>
          <w:rFonts w:asciiTheme="minorHAnsi" w:eastAsiaTheme="minorHAnsi" w:hAnsiTheme="minorHAnsi"/>
          <w:b w:val="0"/>
          <w:caps w:val="0"/>
          <w:sz w:val="22"/>
          <w:lang w:eastAsia="en-US"/>
        </w:rPr>
        <w:t>170604-O-izolační materiály</w:t>
      </w:r>
    </w:p>
    <w:p w:rsidR="009D7050" w:rsidRPr="00553F79" w:rsidRDefault="009D7050" w:rsidP="009D7050">
      <w:pPr>
        <w:pStyle w:val="Zkladntext"/>
        <w:spacing w:after="120"/>
        <w:jc w:val="both"/>
        <w:rPr>
          <w:rFonts w:asciiTheme="minorHAnsi" w:eastAsiaTheme="minorHAnsi" w:hAnsiTheme="minorHAnsi"/>
          <w:b w:val="0"/>
          <w:caps w:val="0"/>
          <w:sz w:val="22"/>
          <w:lang w:eastAsia="en-US"/>
        </w:rPr>
      </w:pPr>
      <w:r w:rsidRPr="00553F79">
        <w:rPr>
          <w:rFonts w:asciiTheme="minorHAnsi" w:eastAsiaTheme="minorHAnsi" w:hAnsiTheme="minorHAnsi"/>
          <w:b w:val="0"/>
          <w:caps w:val="0"/>
          <w:sz w:val="22"/>
          <w:lang w:eastAsia="en-US"/>
        </w:rPr>
        <w:t>Tyto odpady mohou být využity nebo odstraněny pouze v zařízeních k využití nebo odstranění ostatních odpadů.</w:t>
      </w:r>
    </w:p>
    <w:p w:rsidR="009D7050" w:rsidRDefault="009D7050" w:rsidP="009D7050">
      <w:pPr>
        <w:pStyle w:val="Zkladntext"/>
        <w:spacing w:after="120"/>
        <w:jc w:val="both"/>
        <w:rPr>
          <w:rFonts w:asciiTheme="minorHAnsi" w:eastAsiaTheme="minorHAnsi" w:hAnsiTheme="minorHAnsi"/>
          <w:b w:val="0"/>
          <w:caps w:val="0"/>
          <w:sz w:val="22"/>
          <w:lang w:eastAsia="en-US"/>
        </w:rPr>
      </w:pPr>
      <w:r w:rsidRPr="00553F79">
        <w:rPr>
          <w:rFonts w:asciiTheme="minorHAnsi" w:eastAsiaTheme="minorHAnsi" w:hAnsiTheme="minorHAnsi"/>
          <w:b w:val="0"/>
          <w:caps w:val="0"/>
          <w:sz w:val="22"/>
          <w:lang w:eastAsia="en-US"/>
        </w:rPr>
        <w:t>Část vykopané zeminy bude použita na zásypy a nevyužitelná zemina</w:t>
      </w:r>
      <w:r w:rsidR="00D73389">
        <w:rPr>
          <w:rFonts w:asciiTheme="minorHAnsi" w:eastAsiaTheme="minorHAnsi" w:hAnsiTheme="minorHAnsi"/>
          <w:b w:val="0"/>
          <w:caps w:val="0"/>
          <w:sz w:val="22"/>
          <w:lang w:eastAsia="en-US"/>
        </w:rPr>
        <w:t>,</w:t>
      </w:r>
      <w:r w:rsidRPr="00553F79">
        <w:rPr>
          <w:rFonts w:asciiTheme="minorHAnsi" w:eastAsiaTheme="minorHAnsi" w:hAnsiTheme="minorHAnsi"/>
          <w:b w:val="0"/>
          <w:caps w:val="0"/>
          <w:sz w:val="22"/>
          <w:lang w:eastAsia="en-US"/>
        </w:rPr>
        <w:t xml:space="preserve"> respektive suť ze stavebních prací</w:t>
      </w:r>
      <w:r w:rsidR="00D73389">
        <w:rPr>
          <w:rFonts w:asciiTheme="minorHAnsi" w:eastAsiaTheme="minorHAnsi" w:hAnsiTheme="minorHAnsi"/>
          <w:b w:val="0"/>
          <w:caps w:val="0"/>
          <w:sz w:val="22"/>
          <w:lang w:eastAsia="en-US"/>
        </w:rPr>
        <w:t>,</w:t>
      </w:r>
      <w:r w:rsidRPr="00553F79">
        <w:rPr>
          <w:rFonts w:asciiTheme="minorHAnsi" w:eastAsiaTheme="minorHAnsi" w:hAnsiTheme="minorHAnsi"/>
          <w:b w:val="0"/>
          <w:caps w:val="0"/>
          <w:sz w:val="22"/>
          <w:lang w:eastAsia="en-US"/>
        </w:rPr>
        <w:t xml:space="preserve"> bude odvezena na skládku, kterou dohodne stavebník ve spolupráci s městským úřadem. </w:t>
      </w:r>
    </w:p>
    <w:p w:rsidR="00334F6E" w:rsidRPr="00553F79" w:rsidRDefault="00334F6E" w:rsidP="009D7050">
      <w:pPr>
        <w:pStyle w:val="Zkladntext"/>
        <w:spacing w:after="120"/>
        <w:jc w:val="both"/>
        <w:rPr>
          <w:rFonts w:asciiTheme="minorHAnsi" w:hAnsiTheme="minorHAnsi"/>
        </w:rPr>
      </w:pPr>
    </w:p>
    <w:p w:rsidR="009D7050" w:rsidRPr="00334F6E" w:rsidRDefault="00334F6E" w:rsidP="00334F6E">
      <w:pPr>
        <w:pStyle w:val="Nadpis2"/>
        <w:keepLines w:val="0"/>
        <w:numPr>
          <w:ilvl w:val="0"/>
          <w:numId w:val="5"/>
        </w:numPr>
        <w:spacing w:before="240" w:after="120" w:line="240" w:lineRule="auto"/>
        <w:jc w:val="both"/>
        <w:rPr>
          <w:rFonts w:asciiTheme="minorHAnsi" w:hAnsiTheme="minorHAnsi"/>
          <w:caps/>
          <w:color w:val="auto"/>
        </w:rPr>
      </w:pPr>
      <w:bookmarkStart w:id="556" w:name="_Toc171493488"/>
      <w:r w:rsidRPr="00334F6E">
        <w:rPr>
          <w:rFonts w:asciiTheme="minorHAnsi" w:hAnsiTheme="minorHAnsi"/>
          <w:caps/>
          <w:color w:val="auto"/>
        </w:rPr>
        <w:t>Ochrana zdraví a bezpečnosti pracovníků</w:t>
      </w:r>
      <w:bookmarkEnd w:id="556"/>
    </w:p>
    <w:p w:rsidR="00334F6E" w:rsidRPr="00334F6E" w:rsidRDefault="00334F6E" w:rsidP="00334F6E">
      <w:pPr>
        <w:spacing w:before="120"/>
        <w:jc w:val="both"/>
        <w:rPr>
          <w:rFonts w:asciiTheme="minorHAnsi" w:hAnsiTheme="minorHAnsi"/>
        </w:rPr>
      </w:pPr>
      <w:r w:rsidRPr="00334F6E">
        <w:rPr>
          <w:rFonts w:asciiTheme="minorHAnsi" w:hAnsiTheme="minorHAnsi"/>
        </w:rPr>
        <w:t xml:space="preserve">Při realizaci budou </w:t>
      </w:r>
      <w:r>
        <w:rPr>
          <w:rFonts w:asciiTheme="minorHAnsi" w:hAnsiTheme="minorHAnsi"/>
        </w:rPr>
        <w:t xml:space="preserve">zhotovitelem </w:t>
      </w:r>
      <w:r w:rsidRPr="00334F6E">
        <w:rPr>
          <w:rFonts w:asciiTheme="minorHAnsi" w:hAnsiTheme="minorHAnsi"/>
        </w:rPr>
        <w:t>realizována opatření tak, aby na stavbu byl umožněn vstup pouze pracovníkům zhotovitele, vybraným pracovníkům investora, atd.</w:t>
      </w:r>
    </w:p>
    <w:p w:rsidR="00334F6E" w:rsidRPr="00334F6E" w:rsidRDefault="00334F6E" w:rsidP="00334F6E">
      <w:pPr>
        <w:spacing w:before="120"/>
        <w:jc w:val="both"/>
        <w:rPr>
          <w:rFonts w:asciiTheme="minorHAnsi" w:hAnsiTheme="minorHAnsi"/>
        </w:rPr>
      </w:pPr>
      <w:r w:rsidRPr="00334F6E">
        <w:rPr>
          <w:rFonts w:asciiTheme="minorHAnsi" w:hAnsiTheme="minorHAnsi"/>
        </w:rPr>
        <w:t xml:space="preserve">V době realizace budou okolní provozy v běžném provozu. Z tohoto důvodu budou zajištěna opatření ve smyslu č. 591/2006 Sb. V souladu s tím zhotovitel vytvoří podmínky k zajištění bezpečnosti práce při realizaci. Bezpečnost pracovníků, pracoviště a okolí bude zajištěna technickými a organizačními opatřeními. Technická opatření budou spočívat v důsledném užívání ochranných pomůcek, v </w:t>
      </w:r>
      <w:r w:rsidRPr="00334F6E">
        <w:rPr>
          <w:rFonts w:asciiTheme="minorHAnsi" w:hAnsiTheme="minorHAnsi"/>
        </w:rPr>
        <w:lastRenderedPageBreak/>
        <w:t>označení komunikačních prostor pro dopravu materiálů, v označování prostor s nebezpečím úrazu. Organizační opatření budou spočívat v náležitém poučení pracovníků na možný výskyt nebezpečí úrazu v rámci dodavatelských prací, ve zvýšené opatrnosti pracovníků, ve vhodném časovém rozvrhu jednotlivých prací (např. přesun materiálu společnými prostorami provádět ve vhodnou denní dobu apod.).</w:t>
      </w:r>
    </w:p>
    <w:p w:rsidR="00334F6E" w:rsidRPr="00334F6E" w:rsidRDefault="00334F6E" w:rsidP="00334F6E">
      <w:pPr>
        <w:spacing w:before="120"/>
        <w:jc w:val="both"/>
        <w:rPr>
          <w:rFonts w:asciiTheme="minorHAnsi" w:hAnsiTheme="minorHAnsi"/>
        </w:rPr>
      </w:pPr>
      <w:r w:rsidRPr="00334F6E">
        <w:rPr>
          <w:rFonts w:asciiTheme="minorHAnsi" w:hAnsiTheme="minorHAnsi"/>
        </w:rPr>
        <w:t>Z hlediska dodržení optimálního technického řešení a bezpečnosti budou respektována doporučená ustanovení uvedených norem a dalších souvisících předpisů. Při zemních pracíc</w:t>
      </w:r>
      <w:r>
        <w:rPr>
          <w:rFonts w:asciiTheme="minorHAnsi" w:hAnsiTheme="minorHAnsi"/>
        </w:rPr>
        <w:t>h je nutno dodržet ČSN 73 6133 a</w:t>
      </w:r>
      <w:r w:rsidRPr="00334F6E">
        <w:rPr>
          <w:rFonts w:asciiTheme="minorHAnsi" w:hAnsiTheme="minorHAnsi"/>
        </w:rPr>
        <w:t xml:space="preserve"> </w:t>
      </w:r>
      <w:r>
        <w:rPr>
          <w:rFonts w:asciiTheme="minorHAnsi" w:hAnsiTheme="minorHAnsi"/>
        </w:rPr>
        <w:t>v</w:t>
      </w:r>
      <w:r w:rsidRPr="00334F6E">
        <w:rPr>
          <w:rFonts w:asciiTheme="minorHAnsi" w:hAnsiTheme="minorHAnsi"/>
        </w:rPr>
        <w:t>šeobecné ustanoven</w:t>
      </w:r>
      <w:r>
        <w:rPr>
          <w:rFonts w:asciiTheme="minorHAnsi" w:hAnsiTheme="minorHAnsi"/>
        </w:rPr>
        <w:t>í</w:t>
      </w:r>
      <w:r w:rsidRPr="00334F6E">
        <w:rPr>
          <w:rFonts w:asciiTheme="minorHAnsi" w:hAnsiTheme="minorHAnsi"/>
        </w:rPr>
        <w:t>, včetně zákonů, norem a vyhlášek s ní souvisejících ve smyslu pozdějších dodatků.</w:t>
      </w:r>
    </w:p>
    <w:p w:rsidR="00334F6E" w:rsidRPr="00334F6E" w:rsidRDefault="00334F6E" w:rsidP="00334F6E">
      <w:pPr>
        <w:pStyle w:val="Zkladntext"/>
        <w:spacing w:before="80"/>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Do prostor staveniště musí být zamezen přístup nepovolaným osobám. Dále je nutno dbát všech zákonných ustanovení uvedených v zákoně č. 133/1985 Sb. o požární ochraně, zákoně č. 183/2006 Sb. - Stavební zákon v platném znění a souvisejících předpisů.</w:t>
      </w:r>
    </w:p>
    <w:p w:rsidR="00334F6E" w:rsidRPr="00334F6E" w:rsidRDefault="00334F6E" w:rsidP="00334F6E">
      <w:pPr>
        <w:pStyle w:val="Zkladntext"/>
        <w:spacing w:before="80"/>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Povinností vedoucích pracovníků je proškolení všech pracovníků, provádění zápisů do stavebního deníku a průběžná kontrola bezpečnosti práce. Na staveništi musí být kompletně vybavená lékárnička pro poskytnutí první pomoci.</w:t>
      </w:r>
    </w:p>
    <w:p w:rsidR="00334F6E" w:rsidRPr="00334F6E" w:rsidRDefault="00334F6E" w:rsidP="00334F6E">
      <w:pPr>
        <w:pStyle w:val="Zkladntext"/>
        <w:spacing w:before="80"/>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Viditelně budou vyvěšena telefonní čísla</w:t>
      </w:r>
    </w:p>
    <w:p w:rsidR="00334F6E" w:rsidRPr="00334F6E" w:rsidRDefault="00334F6E" w:rsidP="00334F6E">
      <w:pPr>
        <w:pStyle w:val="Zkladntext"/>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155  - Zdravotnické služba první pomoci</w:t>
      </w:r>
    </w:p>
    <w:p w:rsidR="00334F6E" w:rsidRPr="00334F6E" w:rsidRDefault="00334F6E" w:rsidP="00334F6E">
      <w:pPr>
        <w:pStyle w:val="Zkladntext"/>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150  - Hasiči</w:t>
      </w:r>
    </w:p>
    <w:p w:rsidR="00334F6E" w:rsidRPr="00334F6E" w:rsidRDefault="00334F6E" w:rsidP="00334F6E">
      <w:pPr>
        <w:pStyle w:val="Zkladntext"/>
        <w:spacing w:before="80"/>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 xml:space="preserve">Pro zajištění bezpečnosti práce při zemních výkopových pracích musí být dodrženy příslušné předpisy MSV a ČÚBP včetně vyhlášky č. 48/1982 Sb., kterou se stanoví základní požadavky k zajištění bezpečnosti práce a technických zařízení. Všechny práce musí být provedeny v souladu s platnými bezpečnostními předpisy a normami zejména vyhlášky č. 192/2005 Sb., č. 591/2006 Sb., č. 309/2006 Sb., č. 362/2005 Sb., ČSN EN 287-1, ČSN 06 0310, ČSN 06 0830, ČSN 13 0072, ČSN 13 </w:t>
      </w:r>
      <w:smartTag w:uri="urn:schemas-microsoft-com:office:smarttags" w:element="metricconverter">
        <w:smartTagPr>
          <w:attr w:name="ProductID" w:val="1075 a"/>
        </w:smartTagPr>
        <w:r w:rsidRPr="00334F6E">
          <w:rPr>
            <w:rFonts w:asciiTheme="minorHAnsi" w:eastAsia="Calibri" w:hAnsiTheme="minorHAnsi"/>
            <w:b w:val="0"/>
            <w:caps w:val="0"/>
            <w:sz w:val="22"/>
            <w:szCs w:val="22"/>
            <w:lang w:eastAsia="en-US"/>
          </w:rPr>
          <w:t>1075 a</w:t>
        </w:r>
      </w:smartTag>
      <w:r w:rsidRPr="00334F6E">
        <w:rPr>
          <w:rFonts w:asciiTheme="minorHAnsi" w:eastAsia="Calibri" w:hAnsiTheme="minorHAnsi"/>
          <w:b w:val="0"/>
          <w:caps w:val="0"/>
          <w:sz w:val="22"/>
          <w:szCs w:val="22"/>
          <w:lang w:eastAsia="en-US"/>
        </w:rPr>
        <w:t xml:space="preserve"> ČSN 73 6660 (ČSN EN 806-1).</w:t>
      </w:r>
    </w:p>
    <w:p w:rsidR="00334F6E" w:rsidRPr="00334F6E" w:rsidRDefault="00334F6E" w:rsidP="00334F6E">
      <w:pPr>
        <w:pStyle w:val="Zkladntext"/>
        <w:spacing w:before="80"/>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Z hlediska bezpečnosti práce a ochrany zdraví při práci platí příslušná ustanovení vyhlášky č. 192/2005 Sb., č. 591/2006 Sb., č. 309/2006 Sb. o bezpečnosti práce a technických zařízení při stavebních pracích a další související normy, zákony a předpisy, týkající se obsluhy strojů a zařízení. Bezpečnost vlastních strojů a technických zařízení je zabezpečena jejich správným konstrukčním a projekčním navržením, výrobou, montáží a vyzkoušením, dále způsobem obsluhy a údržby. Přitom budou respektovány platné příslušné ČSN a požadavky výrobců resp. dodavatelů.</w:t>
      </w:r>
    </w:p>
    <w:p w:rsidR="00334F6E" w:rsidRPr="00334F6E" w:rsidRDefault="00334F6E" w:rsidP="00334F6E">
      <w:pPr>
        <w:pStyle w:val="Zkladntext"/>
        <w:spacing w:before="80"/>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Při montáži potrubí a při uvádění do provozu bude respektována ČSN 13 0020 (ČSN EN 13480-1), při provozu potrubí pak ČSN 13 0108. Dále budou respektovány příslušné provozní předpisy.</w:t>
      </w:r>
    </w:p>
    <w:p w:rsidR="00334F6E" w:rsidRPr="00334F6E" w:rsidRDefault="00334F6E" w:rsidP="00334F6E">
      <w:pPr>
        <w:pStyle w:val="Zkladntext"/>
        <w:spacing w:before="80"/>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 xml:space="preserve">Při svářečských pracích budou zejména dodržena všechna bezpečnostní opatření ve smyslu ČSN 05 </w:t>
      </w:r>
      <w:smartTag w:uri="urn:schemas-microsoft-com:office:smarttags" w:element="metricconverter">
        <w:smartTagPr>
          <w:attr w:name="ProductID" w:val="0610 a"/>
        </w:smartTagPr>
        <w:r w:rsidRPr="00334F6E">
          <w:rPr>
            <w:rFonts w:asciiTheme="minorHAnsi" w:eastAsia="Calibri" w:hAnsiTheme="minorHAnsi"/>
            <w:b w:val="0"/>
            <w:caps w:val="0"/>
            <w:sz w:val="22"/>
            <w:szCs w:val="22"/>
            <w:lang w:eastAsia="en-US"/>
          </w:rPr>
          <w:t>0610 a</w:t>
        </w:r>
      </w:smartTag>
      <w:r w:rsidRPr="00334F6E">
        <w:rPr>
          <w:rFonts w:asciiTheme="minorHAnsi" w:eastAsia="Calibri" w:hAnsiTheme="minorHAnsi"/>
          <w:b w:val="0"/>
          <w:caps w:val="0"/>
          <w:sz w:val="22"/>
          <w:szCs w:val="22"/>
          <w:lang w:eastAsia="en-US"/>
        </w:rPr>
        <w:t xml:space="preserve"> ČSN 05 0630.</w:t>
      </w:r>
    </w:p>
    <w:p w:rsidR="00334F6E" w:rsidRDefault="00334F6E" w:rsidP="00334F6E">
      <w:pPr>
        <w:pStyle w:val="Zkladntext"/>
        <w:jc w:val="both"/>
        <w:rPr>
          <w:rFonts w:asciiTheme="minorHAnsi" w:eastAsia="Calibri" w:hAnsiTheme="minorHAnsi"/>
          <w:b w:val="0"/>
          <w:caps w:val="0"/>
          <w:sz w:val="22"/>
          <w:szCs w:val="22"/>
          <w:lang w:eastAsia="en-US"/>
        </w:rPr>
      </w:pPr>
      <w:r w:rsidRPr="00334F6E">
        <w:rPr>
          <w:rFonts w:asciiTheme="minorHAnsi" w:eastAsia="Calibri" w:hAnsiTheme="minorHAnsi"/>
          <w:b w:val="0"/>
          <w:caps w:val="0"/>
          <w:sz w:val="22"/>
          <w:szCs w:val="22"/>
          <w:lang w:eastAsia="en-US"/>
        </w:rPr>
        <w:t xml:space="preserve">Při provádění montážních prací elektro musí být dodržena příslušná ustanovení norem a předpisů platných v době prováděných prací (ČSN EN 50110-1Ed.2).  Po ukončení montáží provede dodavatelská firma výchozí revizi elektrického zařízení dle ČSN 33 </w:t>
      </w:r>
      <w:smartTag w:uri="urn:schemas-microsoft-com:office:smarttags" w:element="metricconverter">
        <w:smartTagPr>
          <w:attr w:name="ProductID" w:val="1500 a"/>
        </w:smartTagPr>
        <w:r w:rsidRPr="00334F6E">
          <w:rPr>
            <w:rFonts w:asciiTheme="minorHAnsi" w:eastAsia="Calibri" w:hAnsiTheme="minorHAnsi"/>
            <w:b w:val="0"/>
            <w:caps w:val="0"/>
            <w:sz w:val="22"/>
            <w:szCs w:val="22"/>
            <w:lang w:eastAsia="en-US"/>
          </w:rPr>
          <w:t>1500 a</w:t>
        </w:r>
      </w:smartTag>
      <w:r w:rsidRPr="00334F6E">
        <w:rPr>
          <w:rFonts w:asciiTheme="minorHAnsi" w:eastAsia="Calibri" w:hAnsiTheme="minorHAnsi"/>
          <w:b w:val="0"/>
          <w:caps w:val="0"/>
          <w:sz w:val="22"/>
          <w:szCs w:val="22"/>
          <w:lang w:eastAsia="en-US"/>
        </w:rPr>
        <w:t xml:space="preserve"> bude provedena odborná prohlídka. Kvalifikace pracovníků pověřených montáží, servisem, obsluhou atd. musí odpovídat požadavkům ČSN EN 50110-1Ed.2 a vyhlášky č. 50/1978 Sb</w:t>
      </w:r>
      <w:r w:rsidR="006F1E1F">
        <w:rPr>
          <w:rFonts w:asciiTheme="minorHAnsi" w:eastAsia="Calibri" w:hAnsiTheme="minorHAnsi"/>
          <w:b w:val="0"/>
          <w:caps w:val="0"/>
          <w:sz w:val="22"/>
          <w:szCs w:val="22"/>
          <w:lang w:eastAsia="en-US"/>
        </w:rPr>
        <w:t>.</w:t>
      </w:r>
    </w:p>
    <w:p w:rsidR="006F1E1F" w:rsidRPr="00334F6E" w:rsidRDefault="006F1E1F" w:rsidP="00334F6E">
      <w:pPr>
        <w:pStyle w:val="Zkladntext"/>
        <w:jc w:val="both"/>
        <w:rPr>
          <w:rFonts w:asciiTheme="minorHAnsi" w:eastAsia="Calibri" w:hAnsiTheme="minorHAnsi"/>
          <w:b w:val="0"/>
          <w:caps w:val="0"/>
          <w:sz w:val="22"/>
          <w:szCs w:val="22"/>
          <w:lang w:eastAsia="en-US"/>
        </w:rPr>
      </w:pPr>
    </w:p>
    <w:p w:rsidR="009D7050" w:rsidRPr="00553F79" w:rsidRDefault="009D7050" w:rsidP="00AE21AA">
      <w:pPr>
        <w:pStyle w:val="Nadpis2"/>
        <w:keepLines w:val="0"/>
        <w:numPr>
          <w:ilvl w:val="0"/>
          <w:numId w:val="5"/>
        </w:numPr>
        <w:spacing w:before="240" w:after="120" w:line="240" w:lineRule="auto"/>
        <w:jc w:val="both"/>
        <w:rPr>
          <w:rFonts w:asciiTheme="minorHAnsi" w:hAnsiTheme="minorHAnsi"/>
          <w:caps/>
          <w:color w:val="auto"/>
        </w:rPr>
      </w:pPr>
      <w:bookmarkStart w:id="557" w:name="_Toc171493489"/>
      <w:r w:rsidRPr="00553F79">
        <w:rPr>
          <w:rFonts w:asciiTheme="minorHAnsi" w:hAnsiTheme="minorHAnsi"/>
          <w:caps/>
          <w:color w:val="auto"/>
        </w:rPr>
        <w:lastRenderedPageBreak/>
        <w:t>závěr</w:t>
      </w:r>
      <w:bookmarkEnd w:id="557"/>
    </w:p>
    <w:p w:rsidR="009D7050" w:rsidRDefault="009D7050" w:rsidP="009D7050">
      <w:pPr>
        <w:spacing w:after="0"/>
        <w:jc w:val="both"/>
        <w:rPr>
          <w:rFonts w:asciiTheme="minorHAnsi" w:hAnsiTheme="minorHAnsi"/>
        </w:rPr>
      </w:pPr>
      <w:r w:rsidRPr="00553F79">
        <w:rPr>
          <w:rFonts w:asciiTheme="minorHAnsi" w:hAnsiTheme="minorHAnsi"/>
        </w:rPr>
        <w:t xml:space="preserve">Všechny práce musí být provedeny v souladu s platnými bezpečnostními předpisy a normami. Před zahájením stavby je nutno toto v dostatečném předstihu oznámit panu </w:t>
      </w:r>
      <w:r w:rsidR="00DA19D2">
        <w:rPr>
          <w:rFonts w:asciiTheme="minorHAnsi" w:hAnsiTheme="minorHAnsi"/>
        </w:rPr>
        <w:t>Horákovi</w:t>
      </w:r>
      <w:r w:rsidRPr="00553F79">
        <w:rPr>
          <w:rFonts w:asciiTheme="minorHAnsi" w:hAnsiTheme="minorHAnsi"/>
        </w:rPr>
        <w:t xml:space="preserve"> (tel. </w:t>
      </w:r>
      <w:r w:rsidR="00DA19D2">
        <w:rPr>
          <w:rFonts w:asciiTheme="minorHAnsi" w:hAnsiTheme="minorHAnsi"/>
        </w:rPr>
        <w:t>603 291 641</w:t>
      </w:r>
      <w:r w:rsidRPr="00553F79">
        <w:rPr>
          <w:rFonts w:asciiTheme="minorHAnsi" w:hAnsiTheme="minorHAnsi"/>
        </w:rPr>
        <w:t>) z Tepláren Brno</w:t>
      </w:r>
      <w:r w:rsidR="00BB3021">
        <w:rPr>
          <w:rFonts w:asciiTheme="minorHAnsi" w:hAnsiTheme="minorHAnsi"/>
        </w:rPr>
        <w:t xml:space="preserve"> a panu Valovi z Technických sítí (správce kolektoru).</w:t>
      </w:r>
    </w:p>
    <w:p w:rsidR="00E17674" w:rsidRPr="00DA19D2" w:rsidRDefault="00E17674" w:rsidP="009D7050">
      <w:pPr>
        <w:spacing w:after="0"/>
        <w:jc w:val="both"/>
        <w:rPr>
          <w:rFonts w:asciiTheme="minorHAnsi" w:hAnsiTheme="minorHAnsi"/>
          <w:b/>
          <w:caps/>
        </w:rPr>
      </w:pPr>
      <w:r w:rsidRPr="00DA19D2">
        <w:rPr>
          <w:rFonts w:asciiTheme="minorHAnsi" w:hAnsiTheme="minorHAnsi"/>
          <w:b/>
        </w:rPr>
        <w:t>Práce v kolektoru smí být prováděny pouze po odsouhlasení příslušnými pracovníky Technických sítí!</w:t>
      </w:r>
    </w:p>
    <w:sectPr w:rsidR="00E17674" w:rsidRPr="00DA19D2" w:rsidSect="007F240C">
      <w:headerReference w:type="default" r:id="rId10"/>
      <w:footerReference w:type="default" r:id="rId11"/>
      <w:headerReference w:type="first" r:id="rId12"/>
      <w:footerReference w:type="first" r:id="rId13"/>
      <w:pgSz w:w="11906" w:h="16838"/>
      <w:pgMar w:top="1418" w:right="1417" w:bottom="1701" w:left="1417" w:header="680" w:footer="68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AB0" w:rsidRDefault="00245AB0" w:rsidP="006436B5">
      <w:pPr>
        <w:spacing w:after="0" w:line="240" w:lineRule="auto"/>
      </w:pPr>
      <w:r>
        <w:separator/>
      </w:r>
    </w:p>
  </w:endnote>
  <w:endnote w:type="continuationSeparator" w:id="0">
    <w:p w:rsidR="00245AB0" w:rsidRDefault="00245AB0" w:rsidP="0064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B0" w:rsidRDefault="00245AB0" w:rsidP="004305FF">
    <w:pPr>
      <w:pStyle w:val="Zpat"/>
      <w:tabs>
        <w:tab w:val="clear" w:pos="4536"/>
        <w:tab w:val="clear" w:pos="9072"/>
        <w:tab w:val="center" w:pos="4678"/>
        <w:tab w:val="right" w:pos="9639"/>
      </w:tabs>
      <w:spacing w:after="120"/>
      <w:ind w:left="-567"/>
    </w:pPr>
    <w:r w:rsidRPr="00245AB0">
      <w:rPr>
        <w:noProof/>
        <w:lang w:eastAsia="cs-CZ"/>
      </w:rPr>
      <w:drawing>
        <wp:anchor distT="0" distB="0" distL="114300" distR="114300" simplePos="0" relativeHeight="251675648" behindDoc="1" locked="0" layoutInCell="1" allowOverlap="1">
          <wp:simplePos x="0" y="0"/>
          <wp:positionH relativeFrom="column">
            <wp:posOffset>-480695</wp:posOffset>
          </wp:positionH>
          <wp:positionV relativeFrom="paragraph">
            <wp:posOffset>-83185</wp:posOffset>
          </wp:positionV>
          <wp:extent cx="3048000" cy="542925"/>
          <wp:effectExtent l="0" t="0" r="0" b="9525"/>
          <wp:wrapNone/>
          <wp:docPr id="6" name="Obrázek 6" descr="D:\Teplárny Brno\_Loga\nové logo_19.4.2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eplárny Brno\_Loga\nové logo_19.4.202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48000" cy="542925"/>
                  </a:xfrm>
                  <a:prstGeom prst="rect">
                    <a:avLst/>
                  </a:prstGeom>
                  <a:noFill/>
                  <a:ln>
                    <a:noFill/>
                  </a:ln>
                </pic:spPr>
              </pic:pic>
            </a:graphicData>
          </a:graphic>
        </wp:anchor>
      </w:drawing>
    </w:r>
    <w:r w:rsidRPr="00855504">
      <w:tab/>
    </w:r>
    <w:r>
      <w:t xml:space="preserve">                   </w:t>
    </w:r>
    <w:r w:rsidRPr="00855504">
      <w:t xml:space="preserve">Stránka </w:t>
    </w:r>
    <w:r w:rsidRPr="00855504">
      <w:rPr>
        <w:sz w:val="24"/>
        <w:szCs w:val="24"/>
      </w:rPr>
      <w:fldChar w:fldCharType="begin"/>
    </w:r>
    <w:r w:rsidRPr="00855504">
      <w:instrText>PAGE</w:instrText>
    </w:r>
    <w:r w:rsidRPr="00855504">
      <w:rPr>
        <w:sz w:val="24"/>
        <w:szCs w:val="24"/>
      </w:rPr>
      <w:fldChar w:fldCharType="separate"/>
    </w:r>
    <w:r w:rsidR="00DA19D2">
      <w:rPr>
        <w:noProof/>
      </w:rPr>
      <w:t>4</w:t>
    </w:r>
    <w:r w:rsidRPr="00855504">
      <w:rPr>
        <w:sz w:val="24"/>
        <w:szCs w:val="24"/>
      </w:rPr>
      <w:fldChar w:fldCharType="end"/>
    </w:r>
    <w:r w:rsidRPr="00855504">
      <w:t xml:space="preserve"> z </w:t>
    </w:r>
    <w:r w:rsidRPr="00855504">
      <w:rPr>
        <w:sz w:val="24"/>
        <w:szCs w:val="24"/>
      </w:rPr>
      <w:fldChar w:fldCharType="begin"/>
    </w:r>
    <w:r w:rsidRPr="00855504">
      <w:instrText>NUMPAGES</w:instrText>
    </w:r>
    <w:r w:rsidRPr="00855504">
      <w:rPr>
        <w:sz w:val="24"/>
        <w:szCs w:val="24"/>
      </w:rPr>
      <w:fldChar w:fldCharType="separate"/>
    </w:r>
    <w:r w:rsidR="00DA19D2">
      <w:rPr>
        <w:noProof/>
      </w:rPr>
      <w:t>8</w:t>
    </w:r>
    <w:r w:rsidRPr="00855504">
      <w:rPr>
        <w:sz w:val="24"/>
        <w:szCs w:val="24"/>
      </w:rPr>
      <w:fldChar w:fldCharType="end"/>
    </w:r>
    <w:r w:rsidRPr="00855504">
      <w:rPr>
        <w:sz w:val="24"/>
        <w:szCs w:val="24"/>
      </w:rPr>
      <w:tab/>
      <w:t>www.teplarny.cz</w:t>
    </w:r>
  </w:p>
  <w:p w:rsidR="00245AB0" w:rsidRDefault="00245A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B0" w:rsidRPr="00855504" w:rsidRDefault="00245AB0" w:rsidP="004305FF">
    <w:pPr>
      <w:pStyle w:val="Zpat"/>
      <w:tabs>
        <w:tab w:val="clear" w:pos="4536"/>
        <w:tab w:val="clear" w:pos="9072"/>
        <w:tab w:val="center" w:pos="4678"/>
        <w:tab w:val="right" w:pos="9639"/>
      </w:tabs>
      <w:ind w:left="-567"/>
    </w:pPr>
    <w:r w:rsidRPr="00245AB0">
      <w:rPr>
        <w:noProof/>
        <w:lang w:eastAsia="cs-CZ"/>
      </w:rPr>
      <w:drawing>
        <wp:anchor distT="0" distB="0" distL="114300" distR="114300" simplePos="0" relativeHeight="251674624" behindDoc="1" locked="0" layoutInCell="1" allowOverlap="1">
          <wp:simplePos x="0" y="0"/>
          <wp:positionH relativeFrom="column">
            <wp:posOffset>-394970</wp:posOffset>
          </wp:positionH>
          <wp:positionV relativeFrom="paragraph">
            <wp:posOffset>-187960</wp:posOffset>
          </wp:positionV>
          <wp:extent cx="3048000" cy="542925"/>
          <wp:effectExtent l="0" t="0" r="0" b="9525"/>
          <wp:wrapNone/>
          <wp:docPr id="4" name="Obrázek 4" descr="D:\Teplárny Brno\_Loga\nové logo_19.4.2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eplárny Brno\_Loga\nové logo_19.4.202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48000" cy="542925"/>
                  </a:xfrm>
                  <a:prstGeom prst="rect">
                    <a:avLst/>
                  </a:prstGeom>
                  <a:noFill/>
                  <a:ln>
                    <a:noFill/>
                  </a:ln>
                </pic:spPr>
              </pic:pic>
            </a:graphicData>
          </a:graphic>
        </wp:anchor>
      </w:drawing>
    </w:r>
    <w:r w:rsidRPr="00855504">
      <w:tab/>
    </w:r>
    <w:r>
      <w:t xml:space="preserve"> </w:t>
    </w:r>
    <w:r w:rsidRPr="00855504">
      <w:rPr>
        <w:sz w:val="24"/>
        <w:szCs w:val="24"/>
      </w:rPr>
      <w:tab/>
      <w:t>www.teplarny.cz</w:t>
    </w:r>
  </w:p>
  <w:p w:rsidR="00245AB0" w:rsidRDefault="00245AB0" w:rsidP="00FA6B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AB0" w:rsidRDefault="00245AB0" w:rsidP="006436B5">
      <w:pPr>
        <w:spacing w:after="0" w:line="240" w:lineRule="auto"/>
      </w:pPr>
      <w:r>
        <w:separator/>
      </w:r>
    </w:p>
  </w:footnote>
  <w:footnote w:type="continuationSeparator" w:id="0">
    <w:p w:rsidR="00245AB0" w:rsidRDefault="00245AB0" w:rsidP="006436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B0" w:rsidRDefault="00245AB0" w:rsidP="005A334D">
    <w:pPr>
      <w:pStyle w:val="Zhlav"/>
      <w:ind w:left="-1020" w:firstLine="3540"/>
    </w:pPr>
    <w:r>
      <w:rPr>
        <w:noProof/>
        <w:lang w:eastAsia="cs-CZ"/>
      </w:rPr>
      <w:drawing>
        <wp:anchor distT="0" distB="0" distL="114300" distR="114300" simplePos="0" relativeHeight="251656192" behindDoc="0" locked="0" layoutInCell="1" allowOverlap="1" wp14:anchorId="1B74F602" wp14:editId="710E7727">
          <wp:simplePos x="0" y="0"/>
          <wp:positionH relativeFrom="column">
            <wp:posOffset>-354330</wp:posOffset>
          </wp:positionH>
          <wp:positionV relativeFrom="paragraph">
            <wp:posOffset>16510</wp:posOffset>
          </wp:positionV>
          <wp:extent cx="2484120" cy="435610"/>
          <wp:effectExtent l="0" t="0" r="0" b="2540"/>
          <wp:wrapSquare wrapText="bothSides"/>
          <wp:docPr id="13" name="Obrázek 13"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rPr>
      <w:tab/>
    </w:r>
    <w:r>
      <w:rPr>
        <w:b/>
        <w:sz w:val="24"/>
      </w:rPr>
      <w:tab/>
    </w:r>
    <w:r w:rsidRPr="002D2724">
      <w:rPr>
        <w:sz w:val="24"/>
      </w:rPr>
      <w:t>„</w:t>
    </w:r>
    <w:r>
      <w:t>Horkovodní přípojka</w:t>
    </w:r>
  </w:p>
  <w:p w:rsidR="00245AB0" w:rsidRPr="00E63BD3" w:rsidRDefault="00245AB0" w:rsidP="005A334D">
    <w:pPr>
      <w:pStyle w:val="Zhlav"/>
      <w:ind w:left="-1020" w:firstLine="3540"/>
    </w:pPr>
    <w:r>
      <w:rPr>
        <w:sz w:val="24"/>
      </w:rPr>
      <w:tab/>
    </w:r>
    <w:r>
      <w:rPr>
        <w:sz w:val="24"/>
      </w:rPr>
      <w:tab/>
    </w:r>
    <w:r>
      <w:t xml:space="preserve"> pro </w:t>
    </w:r>
    <w:r w:rsidR="00CD09E0">
      <w:t>BD Masarykova 14</w:t>
    </w:r>
    <w:r>
      <w:t>“</w:t>
    </w:r>
  </w:p>
  <w:p w:rsidR="00245AB0" w:rsidRDefault="00245AB0" w:rsidP="000F0E73">
    <w:pPr>
      <w:pStyle w:val="Zhlav"/>
    </w:pPr>
    <w:r w:rsidRPr="00E63BD3">
      <w:t xml:space="preserve">                                                   </w:t>
    </w:r>
    <w:r w:rsidRPr="00E63BD3">
      <w:tab/>
    </w:r>
    <w:r>
      <w:t xml:space="preserve">                          </w:t>
    </w:r>
    <w:r>
      <w:tab/>
      <w:t xml:space="preserve">  </w:t>
    </w:r>
    <w:r w:rsidRPr="00E63BD3">
      <w:tab/>
    </w:r>
  </w:p>
  <w:tbl>
    <w:tblPr>
      <w:tblW w:w="10933" w:type="dxa"/>
      <w:tblInd w:w="-849" w:type="dxa"/>
      <w:tblBorders>
        <w:top w:val="single" w:sz="4" w:space="0" w:color="auto"/>
      </w:tblBorders>
      <w:tblCellMar>
        <w:left w:w="70" w:type="dxa"/>
        <w:right w:w="70" w:type="dxa"/>
      </w:tblCellMar>
      <w:tblLook w:val="0000" w:firstRow="0" w:lastRow="0" w:firstColumn="0" w:lastColumn="0" w:noHBand="0" w:noVBand="0"/>
    </w:tblPr>
    <w:tblGrid>
      <w:gridCol w:w="10933"/>
    </w:tblGrid>
    <w:tr w:rsidR="00245AB0" w:rsidRPr="00C94D0F" w:rsidTr="00E70D33">
      <w:trPr>
        <w:trHeight w:val="100"/>
      </w:trPr>
      <w:tc>
        <w:tcPr>
          <w:tcW w:w="10933" w:type="dxa"/>
        </w:tcPr>
        <w:p w:rsidR="00245AB0" w:rsidRPr="00C94D0F" w:rsidRDefault="00245AB0" w:rsidP="00E70D33">
          <w:pPr>
            <w:pStyle w:val="Zhlav"/>
            <w:jc w:val="center"/>
          </w:pPr>
        </w:p>
      </w:tc>
    </w:tr>
  </w:tbl>
  <w:p w:rsidR="00245AB0" w:rsidRDefault="00245A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B0" w:rsidRPr="00E70D33" w:rsidRDefault="00245AB0" w:rsidP="00B019DC">
    <w:pPr>
      <w:pStyle w:val="Zhlav"/>
      <w:ind w:left="2544" w:firstLine="3828"/>
      <w:rPr>
        <w:b/>
      </w:rPr>
    </w:pPr>
    <w:r>
      <w:rPr>
        <w:b/>
        <w:sz w:val="24"/>
      </w:rPr>
      <w:t xml:space="preserve">              </w:t>
    </w:r>
    <w:r>
      <w:rPr>
        <w:b/>
        <w:sz w:val="24"/>
      </w:rPr>
      <w:tab/>
    </w:r>
  </w:p>
  <w:p w:rsidR="00245AB0" w:rsidRDefault="00245AB0" w:rsidP="00B019DC">
    <w:pPr>
      <w:pStyle w:val="Zhlav"/>
    </w:pPr>
    <w:r>
      <w:rPr>
        <w:noProof/>
        <w:lang w:eastAsia="cs-CZ"/>
      </w:rPr>
      <w:drawing>
        <wp:anchor distT="0" distB="0" distL="114300" distR="114300" simplePos="0" relativeHeight="251659264" behindDoc="0" locked="0" layoutInCell="1" allowOverlap="1" wp14:anchorId="05C2B094" wp14:editId="18FCD73D">
          <wp:simplePos x="0" y="0"/>
          <wp:positionH relativeFrom="column">
            <wp:posOffset>-224790</wp:posOffset>
          </wp:positionH>
          <wp:positionV relativeFrom="paragraph">
            <wp:posOffset>9525</wp:posOffset>
          </wp:positionV>
          <wp:extent cx="3099435" cy="543560"/>
          <wp:effectExtent l="0" t="0" r="5715" b="8890"/>
          <wp:wrapSquare wrapText="bothSides"/>
          <wp:docPr id="15" name="Obrázek 15"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943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5AB0" w:rsidRDefault="00245A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768E3"/>
    <w:multiLevelType w:val="hybridMultilevel"/>
    <w:tmpl w:val="6B3EC844"/>
    <w:lvl w:ilvl="0" w:tplc="3590594E">
      <w:start w:val="1"/>
      <w:numFmt w:val="upperLetter"/>
      <w:lvlText w:val="%1."/>
      <w:lvlJc w:val="left"/>
      <w:pPr>
        <w:ind w:left="1572" w:hanging="72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1" w15:restartNumberingAfterBreak="0">
    <w:nsid w:val="159113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122F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AA59B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CC75BF"/>
    <w:multiLevelType w:val="hybridMultilevel"/>
    <w:tmpl w:val="239C8644"/>
    <w:lvl w:ilvl="0" w:tplc="02F2582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3C7A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C919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A03FDD"/>
    <w:multiLevelType w:val="hybridMultilevel"/>
    <w:tmpl w:val="9B48C6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F1378F"/>
    <w:multiLevelType w:val="hybridMultilevel"/>
    <w:tmpl w:val="42566D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A51AB6"/>
    <w:multiLevelType w:val="hybridMultilevel"/>
    <w:tmpl w:val="EEE692C0"/>
    <w:lvl w:ilvl="0" w:tplc="012A2020">
      <w:numFmt w:val="bullet"/>
      <w:lvlText w:val="-"/>
      <w:lvlJc w:val="left"/>
      <w:pPr>
        <w:ind w:left="1068" w:hanging="360"/>
      </w:pPr>
      <w:rPr>
        <w:rFonts w:ascii="Calibri" w:eastAsia="Calibri" w:hAnsi="Calibri"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2860E89"/>
    <w:multiLevelType w:val="hybridMultilevel"/>
    <w:tmpl w:val="028E61BC"/>
    <w:lvl w:ilvl="0" w:tplc="61D4850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7413E0"/>
    <w:multiLevelType w:val="singleLevel"/>
    <w:tmpl w:val="69EE30E0"/>
    <w:lvl w:ilvl="0">
      <w:start w:val="1"/>
      <w:numFmt w:val="bullet"/>
      <w:pStyle w:val="OdrkaN12b"/>
      <w:lvlText w:val=""/>
      <w:lvlJc w:val="left"/>
      <w:pPr>
        <w:tabs>
          <w:tab w:val="num" w:pos="360"/>
        </w:tabs>
        <w:ind w:left="360" w:hanging="360"/>
      </w:pPr>
      <w:rPr>
        <w:rFonts w:ascii="Wingdings" w:hAnsi="Wingdings" w:hint="default"/>
      </w:rPr>
    </w:lvl>
  </w:abstractNum>
  <w:abstractNum w:abstractNumId="12" w15:restartNumberingAfterBreak="0">
    <w:nsid w:val="35A00661"/>
    <w:multiLevelType w:val="multilevel"/>
    <w:tmpl w:val="54DCCBCA"/>
    <w:lvl w:ilvl="0">
      <w:start w:val="1"/>
      <w:numFmt w:val="decimal"/>
      <w:pStyle w:val="1nadpis"/>
      <w:lvlText w:val="%1."/>
      <w:lvlJc w:val="left"/>
      <w:pPr>
        <w:tabs>
          <w:tab w:val="num" w:pos="510"/>
        </w:tabs>
        <w:ind w:left="510" w:hanging="510"/>
      </w:pPr>
      <w:rPr>
        <w:rFonts w:hint="default"/>
      </w:rPr>
    </w:lvl>
    <w:lvl w:ilvl="1">
      <w:start w:val="1"/>
      <w:numFmt w:val="decimal"/>
      <w:pStyle w:val="2nadpis"/>
      <w:lvlText w:val="%1.%2."/>
      <w:lvlJc w:val="left"/>
      <w:pPr>
        <w:tabs>
          <w:tab w:val="num" w:pos="680"/>
        </w:tabs>
        <w:ind w:left="680" w:hanging="680"/>
      </w:pPr>
      <w:rPr>
        <w:rFonts w:hint="default"/>
      </w:rPr>
    </w:lvl>
    <w:lvl w:ilvl="2">
      <w:start w:val="1"/>
      <w:numFmt w:val="decimal"/>
      <w:pStyle w:val="3nadpis"/>
      <w:lvlText w:val="%1.%2.%3."/>
      <w:lvlJc w:val="left"/>
      <w:pPr>
        <w:tabs>
          <w:tab w:val="num" w:pos="1080"/>
        </w:tabs>
        <w:ind w:left="737" w:hanging="737"/>
      </w:pPr>
      <w:rPr>
        <w:rFonts w:hint="default"/>
      </w:rPr>
    </w:lvl>
    <w:lvl w:ilvl="3">
      <w:start w:val="1"/>
      <w:numFmt w:val="decimal"/>
      <w:pStyle w:val="4nadpis"/>
      <w:lvlText w:val="%1.%2.%3.%4."/>
      <w:lvlJc w:val="left"/>
      <w:pPr>
        <w:tabs>
          <w:tab w:val="num" w:pos="1080"/>
        </w:tabs>
        <w:ind w:left="907" w:hanging="907"/>
      </w:pPr>
      <w:rPr>
        <w:rFonts w:hint="default"/>
      </w:rPr>
    </w:lvl>
    <w:lvl w:ilvl="4">
      <w:start w:val="1"/>
      <w:numFmt w:val="decimal"/>
      <w:pStyle w:val="5nadpis"/>
      <w:lvlText w:val="%1.%2.%3.%4.%5."/>
      <w:lvlJc w:val="left"/>
      <w:pPr>
        <w:tabs>
          <w:tab w:val="num" w:pos="1440"/>
        </w:tabs>
        <w:ind w:left="1021" w:hanging="1021"/>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62B55F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A729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AC04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3F67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4E6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2961D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F14F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EE358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3B187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AB54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D417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E4628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814F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9D11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92B1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F263C3"/>
    <w:multiLevelType w:val="hybridMultilevel"/>
    <w:tmpl w:val="1AE643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5BD555D4"/>
    <w:multiLevelType w:val="singleLevel"/>
    <w:tmpl w:val="085C2502"/>
    <w:lvl w:ilvl="0">
      <w:start w:val="1"/>
      <w:numFmt w:val="bullet"/>
      <w:pStyle w:val="Odrka"/>
      <w:lvlText w:val=""/>
      <w:lvlJc w:val="left"/>
      <w:pPr>
        <w:tabs>
          <w:tab w:val="num" w:pos="360"/>
        </w:tabs>
        <w:ind w:left="360" w:hanging="360"/>
      </w:pPr>
      <w:rPr>
        <w:rFonts w:ascii="Symbol" w:hAnsi="Symbol" w:hint="default"/>
      </w:rPr>
    </w:lvl>
  </w:abstractNum>
  <w:abstractNum w:abstractNumId="30" w15:restartNumberingAfterBreak="0">
    <w:nsid w:val="61221DF7"/>
    <w:multiLevelType w:val="hybridMultilevel"/>
    <w:tmpl w:val="9F5AAA3C"/>
    <w:lvl w:ilvl="0" w:tplc="9A08C79E">
      <w:start w:val="1"/>
      <w:numFmt w:val="decimal"/>
      <w:lvlText w:val="%1."/>
      <w:lvlJc w:val="righ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2B741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56154A"/>
    <w:multiLevelType w:val="multilevel"/>
    <w:tmpl w:val="153C270E"/>
    <w:lvl w:ilvl="0">
      <w:start w:val="1"/>
      <w:numFmt w:val="decimal"/>
      <w:lvlText w:val="%1"/>
      <w:lvlJc w:val="left"/>
      <w:pPr>
        <w:ind w:left="360" w:hanging="360"/>
      </w:pPr>
      <w:rPr>
        <w:rFonts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33" w15:restartNumberingAfterBreak="0">
    <w:nsid w:val="669D5C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C660A7"/>
    <w:multiLevelType w:val="hybridMultilevel"/>
    <w:tmpl w:val="E4E60EE6"/>
    <w:lvl w:ilvl="0" w:tplc="15C46B0A">
      <w:start w:val="13"/>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5D1D9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1114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F348B2"/>
    <w:multiLevelType w:val="hybridMultilevel"/>
    <w:tmpl w:val="D57EF33E"/>
    <w:lvl w:ilvl="0" w:tplc="547EC936">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A777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5F642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6A270CA"/>
    <w:multiLevelType w:val="multilevel"/>
    <w:tmpl w:val="ACE2FA38"/>
    <w:lvl w:ilvl="0">
      <w:numFmt w:val="bullet"/>
      <w:lvlText w:val="-"/>
      <w:lvlJc w:val="left"/>
      <w:pPr>
        <w:ind w:left="360" w:hanging="360"/>
      </w:pPr>
      <w:rPr>
        <w:rFonts w:ascii="Calibri" w:eastAsia="Calibri" w:hAnsi="Calibri"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AA2F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AF277D"/>
    <w:multiLevelType w:val="multilevel"/>
    <w:tmpl w:val="58F8769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0"/>
  </w:num>
  <w:num w:numId="2">
    <w:abstractNumId w:val="12"/>
  </w:num>
  <w:num w:numId="3">
    <w:abstractNumId w:val="11"/>
  </w:num>
  <w:num w:numId="4">
    <w:abstractNumId w:val="29"/>
  </w:num>
  <w:num w:numId="5">
    <w:abstractNumId w:val="32"/>
  </w:num>
  <w:num w:numId="6">
    <w:abstractNumId w:val="34"/>
  </w:num>
  <w:num w:numId="7">
    <w:abstractNumId w:val="0"/>
  </w:num>
  <w:num w:numId="8">
    <w:abstractNumId w:val="34"/>
  </w:num>
  <w:num w:numId="9">
    <w:abstractNumId w:val="13"/>
  </w:num>
  <w:num w:numId="10">
    <w:abstractNumId w:val="8"/>
  </w:num>
  <w:num w:numId="11">
    <w:abstractNumId w:val="42"/>
  </w:num>
  <w:num w:numId="12">
    <w:abstractNumId w:val="37"/>
  </w:num>
  <w:num w:numId="13">
    <w:abstractNumId w:val="4"/>
  </w:num>
  <w:num w:numId="14">
    <w:abstractNumId w:val="17"/>
  </w:num>
  <w:num w:numId="15">
    <w:abstractNumId w:val="36"/>
  </w:num>
  <w:num w:numId="16">
    <w:abstractNumId w:val="22"/>
  </w:num>
  <w:num w:numId="17">
    <w:abstractNumId w:val="6"/>
  </w:num>
  <w:num w:numId="18">
    <w:abstractNumId w:val="14"/>
  </w:num>
  <w:num w:numId="19">
    <w:abstractNumId w:val="30"/>
  </w:num>
  <w:num w:numId="20">
    <w:abstractNumId w:val="27"/>
  </w:num>
  <w:num w:numId="21">
    <w:abstractNumId w:val="15"/>
  </w:num>
  <w:num w:numId="22">
    <w:abstractNumId w:val="28"/>
  </w:num>
  <w:num w:numId="23">
    <w:abstractNumId w:val="9"/>
  </w:num>
  <w:num w:numId="24">
    <w:abstractNumId w:val="25"/>
  </w:num>
  <w:num w:numId="25">
    <w:abstractNumId w:val="16"/>
  </w:num>
  <w:num w:numId="26">
    <w:abstractNumId w:val="1"/>
  </w:num>
  <w:num w:numId="27">
    <w:abstractNumId w:val="38"/>
  </w:num>
  <w:num w:numId="28">
    <w:abstractNumId w:val="20"/>
  </w:num>
  <w:num w:numId="29">
    <w:abstractNumId w:val="41"/>
  </w:num>
  <w:num w:numId="30">
    <w:abstractNumId w:val="40"/>
  </w:num>
  <w:num w:numId="31">
    <w:abstractNumId w:val="7"/>
  </w:num>
  <w:num w:numId="32">
    <w:abstractNumId w:val="39"/>
  </w:num>
  <w:num w:numId="33">
    <w:abstractNumId w:val="2"/>
  </w:num>
  <w:num w:numId="34">
    <w:abstractNumId w:val="35"/>
  </w:num>
  <w:num w:numId="35">
    <w:abstractNumId w:val="5"/>
  </w:num>
  <w:num w:numId="36">
    <w:abstractNumId w:val="26"/>
  </w:num>
  <w:num w:numId="37">
    <w:abstractNumId w:val="21"/>
  </w:num>
  <w:num w:numId="38">
    <w:abstractNumId w:val="24"/>
  </w:num>
  <w:num w:numId="39">
    <w:abstractNumId w:val="23"/>
  </w:num>
  <w:num w:numId="40">
    <w:abstractNumId w:val="18"/>
  </w:num>
  <w:num w:numId="41">
    <w:abstractNumId w:val="31"/>
  </w:num>
  <w:num w:numId="42">
    <w:abstractNumId w:val="33"/>
  </w:num>
  <w:num w:numId="43">
    <w:abstractNumId w:val="19"/>
  </w:num>
  <w:num w:numId="4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3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D95"/>
    <w:rsid w:val="00003190"/>
    <w:rsid w:val="00004111"/>
    <w:rsid w:val="00004381"/>
    <w:rsid w:val="00004BC5"/>
    <w:rsid w:val="000061B2"/>
    <w:rsid w:val="00010233"/>
    <w:rsid w:val="000106C1"/>
    <w:rsid w:val="00011D69"/>
    <w:rsid w:val="00011F87"/>
    <w:rsid w:val="00012CE6"/>
    <w:rsid w:val="0001465F"/>
    <w:rsid w:val="000156BD"/>
    <w:rsid w:val="00015CF8"/>
    <w:rsid w:val="00016B98"/>
    <w:rsid w:val="0001735D"/>
    <w:rsid w:val="000175D8"/>
    <w:rsid w:val="00017872"/>
    <w:rsid w:val="000205E3"/>
    <w:rsid w:val="0002108E"/>
    <w:rsid w:val="00021811"/>
    <w:rsid w:val="00021989"/>
    <w:rsid w:val="00022092"/>
    <w:rsid w:val="00023D3D"/>
    <w:rsid w:val="000245A3"/>
    <w:rsid w:val="000253A9"/>
    <w:rsid w:val="00025480"/>
    <w:rsid w:val="0002676E"/>
    <w:rsid w:val="00030278"/>
    <w:rsid w:val="00030B91"/>
    <w:rsid w:val="00034D81"/>
    <w:rsid w:val="000361F2"/>
    <w:rsid w:val="00036634"/>
    <w:rsid w:val="0003672A"/>
    <w:rsid w:val="000368E7"/>
    <w:rsid w:val="00036EA8"/>
    <w:rsid w:val="00037E40"/>
    <w:rsid w:val="00041281"/>
    <w:rsid w:val="0004168C"/>
    <w:rsid w:val="00043D09"/>
    <w:rsid w:val="00045A39"/>
    <w:rsid w:val="000460AB"/>
    <w:rsid w:val="000461FE"/>
    <w:rsid w:val="0005119E"/>
    <w:rsid w:val="000512C2"/>
    <w:rsid w:val="00051A5E"/>
    <w:rsid w:val="00052CC3"/>
    <w:rsid w:val="0005493B"/>
    <w:rsid w:val="0005498F"/>
    <w:rsid w:val="0005744A"/>
    <w:rsid w:val="00060A58"/>
    <w:rsid w:val="00061E31"/>
    <w:rsid w:val="000644FE"/>
    <w:rsid w:val="000660DF"/>
    <w:rsid w:val="0006634D"/>
    <w:rsid w:val="00067B28"/>
    <w:rsid w:val="00070C44"/>
    <w:rsid w:val="0007137F"/>
    <w:rsid w:val="000736FA"/>
    <w:rsid w:val="000743AB"/>
    <w:rsid w:val="00074B27"/>
    <w:rsid w:val="00077392"/>
    <w:rsid w:val="00081C16"/>
    <w:rsid w:val="00086E25"/>
    <w:rsid w:val="00087EFA"/>
    <w:rsid w:val="000930CC"/>
    <w:rsid w:val="0009348C"/>
    <w:rsid w:val="000960B2"/>
    <w:rsid w:val="00096ED5"/>
    <w:rsid w:val="00097096"/>
    <w:rsid w:val="0009789C"/>
    <w:rsid w:val="000A0840"/>
    <w:rsid w:val="000A13A5"/>
    <w:rsid w:val="000A2837"/>
    <w:rsid w:val="000A3943"/>
    <w:rsid w:val="000A4B3B"/>
    <w:rsid w:val="000A4B4A"/>
    <w:rsid w:val="000A5DE2"/>
    <w:rsid w:val="000A66BB"/>
    <w:rsid w:val="000B3B61"/>
    <w:rsid w:val="000B5D17"/>
    <w:rsid w:val="000B6589"/>
    <w:rsid w:val="000B6884"/>
    <w:rsid w:val="000B6BE4"/>
    <w:rsid w:val="000B6ED7"/>
    <w:rsid w:val="000B77AF"/>
    <w:rsid w:val="000C01DF"/>
    <w:rsid w:val="000C3453"/>
    <w:rsid w:val="000C4C9C"/>
    <w:rsid w:val="000C4DFC"/>
    <w:rsid w:val="000C7FA7"/>
    <w:rsid w:val="000D0146"/>
    <w:rsid w:val="000D6493"/>
    <w:rsid w:val="000D7CB2"/>
    <w:rsid w:val="000D7E2E"/>
    <w:rsid w:val="000E0F91"/>
    <w:rsid w:val="000E2515"/>
    <w:rsid w:val="000E4881"/>
    <w:rsid w:val="000F0525"/>
    <w:rsid w:val="000F0C94"/>
    <w:rsid w:val="000F0E73"/>
    <w:rsid w:val="000F1822"/>
    <w:rsid w:val="000F1A7B"/>
    <w:rsid w:val="000F1C8D"/>
    <w:rsid w:val="000F5F7E"/>
    <w:rsid w:val="000F6124"/>
    <w:rsid w:val="000F719E"/>
    <w:rsid w:val="00100272"/>
    <w:rsid w:val="00100643"/>
    <w:rsid w:val="00102EF0"/>
    <w:rsid w:val="00104295"/>
    <w:rsid w:val="00104726"/>
    <w:rsid w:val="001064F1"/>
    <w:rsid w:val="00106AD6"/>
    <w:rsid w:val="00107379"/>
    <w:rsid w:val="00107B30"/>
    <w:rsid w:val="00107B9F"/>
    <w:rsid w:val="0011006C"/>
    <w:rsid w:val="001115E6"/>
    <w:rsid w:val="00112809"/>
    <w:rsid w:val="00115434"/>
    <w:rsid w:val="00115FF9"/>
    <w:rsid w:val="00122496"/>
    <w:rsid w:val="00130099"/>
    <w:rsid w:val="00130B2A"/>
    <w:rsid w:val="00134C70"/>
    <w:rsid w:val="00134E37"/>
    <w:rsid w:val="001373BB"/>
    <w:rsid w:val="0014027A"/>
    <w:rsid w:val="00140E85"/>
    <w:rsid w:val="00144F27"/>
    <w:rsid w:val="001465E8"/>
    <w:rsid w:val="00147C18"/>
    <w:rsid w:val="001524AD"/>
    <w:rsid w:val="001524F7"/>
    <w:rsid w:val="0015431F"/>
    <w:rsid w:val="00154B27"/>
    <w:rsid w:val="00155282"/>
    <w:rsid w:val="0015682D"/>
    <w:rsid w:val="00157B5E"/>
    <w:rsid w:val="00160DB1"/>
    <w:rsid w:val="001624DD"/>
    <w:rsid w:val="001628D2"/>
    <w:rsid w:val="00162A9E"/>
    <w:rsid w:val="00163D72"/>
    <w:rsid w:val="00170861"/>
    <w:rsid w:val="001715E4"/>
    <w:rsid w:val="0017178E"/>
    <w:rsid w:val="001728BE"/>
    <w:rsid w:val="00173175"/>
    <w:rsid w:val="001736BB"/>
    <w:rsid w:val="00174E99"/>
    <w:rsid w:val="0017719E"/>
    <w:rsid w:val="00177865"/>
    <w:rsid w:val="00181656"/>
    <w:rsid w:val="00181A4A"/>
    <w:rsid w:val="00181B85"/>
    <w:rsid w:val="001824C2"/>
    <w:rsid w:val="0018410F"/>
    <w:rsid w:val="0018475B"/>
    <w:rsid w:val="00185F69"/>
    <w:rsid w:val="00187894"/>
    <w:rsid w:val="00191954"/>
    <w:rsid w:val="0019218B"/>
    <w:rsid w:val="00194387"/>
    <w:rsid w:val="00194D82"/>
    <w:rsid w:val="001A0A7D"/>
    <w:rsid w:val="001A1428"/>
    <w:rsid w:val="001A4F3C"/>
    <w:rsid w:val="001B020B"/>
    <w:rsid w:val="001B26E0"/>
    <w:rsid w:val="001B3289"/>
    <w:rsid w:val="001B3D22"/>
    <w:rsid w:val="001B691D"/>
    <w:rsid w:val="001B70A6"/>
    <w:rsid w:val="001B7330"/>
    <w:rsid w:val="001C0263"/>
    <w:rsid w:val="001C0AED"/>
    <w:rsid w:val="001C3304"/>
    <w:rsid w:val="001C3A8D"/>
    <w:rsid w:val="001C4357"/>
    <w:rsid w:val="001C514A"/>
    <w:rsid w:val="001C5643"/>
    <w:rsid w:val="001C5C1C"/>
    <w:rsid w:val="001C6479"/>
    <w:rsid w:val="001C721C"/>
    <w:rsid w:val="001C77C6"/>
    <w:rsid w:val="001D0987"/>
    <w:rsid w:val="001D0C8A"/>
    <w:rsid w:val="001D0DC0"/>
    <w:rsid w:val="001D1A2A"/>
    <w:rsid w:val="001D1C95"/>
    <w:rsid w:val="001D3547"/>
    <w:rsid w:val="001D6EF3"/>
    <w:rsid w:val="001D701A"/>
    <w:rsid w:val="001D7332"/>
    <w:rsid w:val="001E0FE4"/>
    <w:rsid w:val="001E1E51"/>
    <w:rsid w:val="001E3C0D"/>
    <w:rsid w:val="001E43D2"/>
    <w:rsid w:val="001F037E"/>
    <w:rsid w:val="001F0FB4"/>
    <w:rsid w:val="001F2C99"/>
    <w:rsid w:val="001F384C"/>
    <w:rsid w:val="001F3D08"/>
    <w:rsid w:val="001F487C"/>
    <w:rsid w:val="001F5397"/>
    <w:rsid w:val="001F66D2"/>
    <w:rsid w:val="001F6F58"/>
    <w:rsid w:val="002030DA"/>
    <w:rsid w:val="00210DE9"/>
    <w:rsid w:val="00210F27"/>
    <w:rsid w:val="00214BB8"/>
    <w:rsid w:val="002157F7"/>
    <w:rsid w:val="0021582E"/>
    <w:rsid w:val="00215BEC"/>
    <w:rsid w:val="00217CC0"/>
    <w:rsid w:val="002251CB"/>
    <w:rsid w:val="00227961"/>
    <w:rsid w:val="00231BD5"/>
    <w:rsid w:val="00232063"/>
    <w:rsid w:val="002348D2"/>
    <w:rsid w:val="0023589A"/>
    <w:rsid w:val="00237F79"/>
    <w:rsid w:val="00242048"/>
    <w:rsid w:val="002423DF"/>
    <w:rsid w:val="00242B9C"/>
    <w:rsid w:val="0024319D"/>
    <w:rsid w:val="00245AB0"/>
    <w:rsid w:val="0024652A"/>
    <w:rsid w:val="00247789"/>
    <w:rsid w:val="00247D28"/>
    <w:rsid w:val="002509D5"/>
    <w:rsid w:val="002518DC"/>
    <w:rsid w:val="00254935"/>
    <w:rsid w:val="00254BC4"/>
    <w:rsid w:val="00254F8A"/>
    <w:rsid w:val="0025519D"/>
    <w:rsid w:val="00255FA9"/>
    <w:rsid w:val="00260555"/>
    <w:rsid w:val="00261A9E"/>
    <w:rsid w:val="00262AE4"/>
    <w:rsid w:val="00264B75"/>
    <w:rsid w:val="00264D85"/>
    <w:rsid w:val="00265A00"/>
    <w:rsid w:val="00266F60"/>
    <w:rsid w:val="0027047D"/>
    <w:rsid w:val="0027251E"/>
    <w:rsid w:val="002733BD"/>
    <w:rsid w:val="002735D5"/>
    <w:rsid w:val="002742E9"/>
    <w:rsid w:val="00274B7F"/>
    <w:rsid w:val="00276260"/>
    <w:rsid w:val="0027682F"/>
    <w:rsid w:val="002802C9"/>
    <w:rsid w:val="00280960"/>
    <w:rsid w:val="0028119C"/>
    <w:rsid w:val="002819B0"/>
    <w:rsid w:val="0028399F"/>
    <w:rsid w:val="00283E07"/>
    <w:rsid w:val="00284772"/>
    <w:rsid w:val="00285352"/>
    <w:rsid w:val="00286D3B"/>
    <w:rsid w:val="00291125"/>
    <w:rsid w:val="002911AF"/>
    <w:rsid w:val="00291BDC"/>
    <w:rsid w:val="00294B70"/>
    <w:rsid w:val="002961A3"/>
    <w:rsid w:val="00297549"/>
    <w:rsid w:val="002A0209"/>
    <w:rsid w:val="002A0C3E"/>
    <w:rsid w:val="002A170D"/>
    <w:rsid w:val="002A3C9A"/>
    <w:rsid w:val="002A43F2"/>
    <w:rsid w:val="002A607C"/>
    <w:rsid w:val="002A7658"/>
    <w:rsid w:val="002A77D1"/>
    <w:rsid w:val="002B0423"/>
    <w:rsid w:val="002B3D85"/>
    <w:rsid w:val="002B4641"/>
    <w:rsid w:val="002B49C0"/>
    <w:rsid w:val="002B5C5C"/>
    <w:rsid w:val="002C0306"/>
    <w:rsid w:val="002C2BAA"/>
    <w:rsid w:val="002C3F58"/>
    <w:rsid w:val="002C41E2"/>
    <w:rsid w:val="002C5557"/>
    <w:rsid w:val="002C5A42"/>
    <w:rsid w:val="002D2724"/>
    <w:rsid w:val="002D3A15"/>
    <w:rsid w:val="002D3AA6"/>
    <w:rsid w:val="002D521A"/>
    <w:rsid w:val="002D64D0"/>
    <w:rsid w:val="002E0C3F"/>
    <w:rsid w:val="002E1317"/>
    <w:rsid w:val="002E6137"/>
    <w:rsid w:val="002E7E43"/>
    <w:rsid w:val="002F14B4"/>
    <w:rsid w:val="002F1FF0"/>
    <w:rsid w:val="002F2C1B"/>
    <w:rsid w:val="002F3F17"/>
    <w:rsid w:val="002F5143"/>
    <w:rsid w:val="002F5BF0"/>
    <w:rsid w:val="003022B7"/>
    <w:rsid w:val="0030336F"/>
    <w:rsid w:val="00303B1D"/>
    <w:rsid w:val="0030472F"/>
    <w:rsid w:val="00307F3C"/>
    <w:rsid w:val="00311EE5"/>
    <w:rsid w:val="00311F54"/>
    <w:rsid w:val="0031663E"/>
    <w:rsid w:val="003226D3"/>
    <w:rsid w:val="00327955"/>
    <w:rsid w:val="00327C07"/>
    <w:rsid w:val="003306E8"/>
    <w:rsid w:val="00330D68"/>
    <w:rsid w:val="00331512"/>
    <w:rsid w:val="00333E4C"/>
    <w:rsid w:val="003344F5"/>
    <w:rsid w:val="00334D08"/>
    <w:rsid w:val="00334F6E"/>
    <w:rsid w:val="0033554A"/>
    <w:rsid w:val="00337111"/>
    <w:rsid w:val="0033785F"/>
    <w:rsid w:val="00337C10"/>
    <w:rsid w:val="003419A3"/>
    <w:rsid w:val="00342CE0"/>
    <w:rsid w:val="00347386"/>
    <w:rsid w:val="00347F89"/>
    <w:rsid w:val="003533B1"/>
    <w:rsid w:val="0035341A"/>
    <w:rsid w:val="0035633F"/>
    <w:rsid w:val="00360A6E"/>
    <w:rsid w:val="0036155C"/>
    <w:rsid w:val="00363731"/>
    <w:rsid w:val="00366918"/>
    <w:rsid w:val="00367241"/>
    <w:rsid w:val="00367618"/>
    <w:rsid w:val="00371475"/>
    <w:rsid w:val="00373E57"/>
    <w:rsid w:val="003778C8"/>
    <w:rsid w:val="003778FD"/>
    <w:rsid w:val="00384BD3"/>
    <w:rsid w:val="003856A3"/>
    <w:rsid w:val="003864D4"/>
    <w:rsid w:val="00387478"/>
    <w:rsid w:val="003876B5"/>
    <w:rsid w:val="00390ECD"/>
    <w:rsid w:val="00391068"/>
    <w:rsid w:val="0039275B"/>
    <w:rsid w:val="003951B8"/>
    <w:rsid w:val="00395F22"/>
    <w:rsid w:val="003A0723"/>
    <w:rsid w:val="003A1007"/>
    <w:rsid w:val="003A65EB"/>
    <w:rsid w:val="003A70A4"/>
    <w:rsid w:val="003A7D5D"/>
    <w:rsid w:val="003B00DF"/>
    <w:rsid w:val="003B4DC2"/>
    <w:rsid w:val="003B53FF"/>
    <w:rsid w:val="003B6C3E"/>
    <w:rsid w:val="003C0023"/>
    <w:rsid w:val="003C3976"/>
    <w:rsid w:val="003C70A3"/>
    <w:rsid w:val="003C77C7"/>
    <w:rsid w:val="003D10BE"/>
    <w:rsid w:val="003D1892"/>
    <w:rsid w:val="003D5221"/>
    <w:rsid w:val="003D6119"/>
    <w:rsid w:val="003E1B94"/>
    <w:rsid w:val="003E1C21"/>
    <w:rsid w:val="003E3607"/>
    <w:rsid w:val="003E36EF"/>
    <w:rsid w:val="003E7C80"/>
    <w:rsid w:val="003F001F"/>
    <w:rsid w:val="003F08ED"/>
    <w:rsid w:val="003F11A5"/>
    <w:rsid w:val="003F1CB9"/>
    <w:rsid w:val="003F4557"/>
    <w:rsid w:val="003F5061"/>
    <w:rsid w:val="003F5ADC"/>
    <w:rsid w:val="003F5C22"/>
    <w:rsid w:val="003F5F62"/>
    <w:rsid w:val="003F7434"/>
    <w:rsid w:val="003F7EE5"/>
    <w:rsid w:val="00402CED"/>
    <w:rsid w:val="0040528E"/>
    <w:rsid w:val="0040529E"/>
    <w:rsid w:val="00406ABC"/>
    <w:rsid w:val="00406F6B"/>
    <w:rsid w:val="0041143D"/>
    <w:rsid w:val="00411FBF"/>
    <w:rsid w:val="00412A03"/>
    <w:rsid w:val="00413342"/>
    <w:rsid w:val="00415204"/>
    <w:rsid w:val="0041606C"/>
    <w:rsid w:val="0041651B"/>
    <w:rsid w:val="00416F98"/>
    <w:rsid w:val="00417039"/>
    <w:rsid w:val="00420A55"/>
    <w:rsid w:val="00421446"/>
    <w:rsid w:val="004215C6"/>
    <w:rsid w:val="004246F3"/>
    <w:rsid w:val="00425E1A"/>
    <w:rsid w:val="00426A8D"/>
    <w:rsid w:val="00427AFC"/>
    <w:rsid w:val="004305FF"/>
    <w:rsid w:val="00430E0F"/>
    <w:rsid w:val="00434730"/>
    <w:rsid w:val="0043545C"/>
    <w:rsid w:val="00437D6C"/>
    <w:rsid w:val="00440730"/>
    <w:rsid w:val="00442B7D"/>
    <w:rsid w:val="004444AF"/>
    <w:rsid w:val="0044469D"/>
    <w:rsid w:val="004457E5"/>
    <w:rsid w:val="00445D5C"/>
    <w:rsid w:val="00446407"/>
    <w:rsid w:val="0045228A"/>
    <w:rsid w:val="004562CC"/>
    <w:rsid w:val="00461A8B"/>
    <w:rsid w:val="004637CD"/>
    <w:rsid w:val="00470A2F"/>
    <w:rsid w:val="00473EA4"/>
    <w:rsid w:val="004740FA"/>
    <w:rsid w:val="004750C0"/>
    <w:rsid w:val="00476955"/>
    <w:rsid w:val="004836BE"/>
    <w:rsid w:val="00484873"/>
    <w:rsid w:val="00484C9F"/>
    <w:rsid w:val="00485519"/>
    <w:rsid w:val="00485A82"/>
    <w:rsid w:val="004873B5"/>
    <w:rsid w:val="00490418"/>
    <w:rsid w:val="004904AF"/>
    <w:rsid w:val="00490520"/>
    <w:rsid w:val="00491B60"/>
    <w:rsid w:val="00491B94"/>
    <w:rsid w:val="00491E58"/>
    <w:rsid w:val="00492186"/>
    <w:rsid w:val="004925D4"/>
    <w:rsid w:val="004941B7"/>
    <w:rsid w:val="00495A17"/>
    <w:rsid w:val="004A44BE"/>
    <w:rsid w:val="004A4702"/>
    <w:rsid w:val="004A4923"/>
    <w:rsid w:val="004A4CB0"/>
    <w:rsid w:val="004A6468"/>
    <w:rsid w:val="004B23D5"/>
    <w:rsid w:val="004B38E4"/>
    <w:rsid w:val="004B46ED"/>
    <w:rsid w:val="004B5051"/>
    <w:rsid w:val="004B7B85"/>
    <w:rsid w:val="004C1B4C"/>
    <w:rsid w:val="004C20F9"/>
    <w:rsid w:val="004C23B6"/>
    <w:rsid w:val="004C70E6"/>
    <w:rsid w:val="004D131D"/>
    <w:rsid w:val="004D199A"/>
    <w:rsid w:val="004D2F4E"/>
    <w:rsid w:val="004D34E0"/>
    <w:rsid w:val="004D3F3A"/>
    <w:rsid w:val="004D56F3"/>
    <w:rsid w:val="004E0B7F"/>
    <w:rsid w:val="004E1DE9"/>
    <w:rsid w:val="004E37B1"/>
    <w:rsid w:val="004E4EE7"/>
    <w:rsid w:val="004F7317"/>
    <w:rsid w:val="0050010E"/>
    <w:rsid w:val="00500B3C"/>
    <w:rsid w:val="00501E76"/>
    <w:rsid w:val="005021BA"/>
    <w:rsid w:val="00502524"/>
    <w:rsid w:val="00502F89"/>
    <w:rsid w:val="00503C30"/>
    <w:rsid w:val="0050424E"/>
    <w:rsid w:val="0050583A"/>
    <w:rsid w:val="00506058"/>
    <w:rsid w:val="00510D95"/>
    <w:rsid w:val="00511379"/>
    <w:rsid w:val="00511944"/>
    <w:rsid w:val="00513EE2"/>
    <w:rsid w:val="00517A53"/>
    <w:rsid w:val="00525C6F"/>
    <w:rsid w:val="005305C2"/>
    <w:rsid w:val="00530896"/>
    <w:rsid w:val="00531D50"/>
    <w:rsid w:val="00531FDD"/>
    <w:rsid w:val="00532D59"/>
    <w:rsid w:val="00534583"/>
    <w:rsid w:val="00534A47"/>
    <w:rsid w:val="00534D8D"/>
    <w:rsid w:val="005359D4"/>
    <w:rsid w:val="00535BB3"/>
    <w:rsid w:val="00535D23"/>
    <w:rsid w:val="00536E30"/>
    <w:rsid w:val="00536E7F"/>
    <w:rsid w:val="0053741D"/>
    <w:rsid w:val="00542AD9"/>
    <w:rsid w:val="00544ED3"/>
    <w:rsid w:val="00545947"/>
    <w:rsid w:val="0054619E"/>
    <w:rsid w:val="005470D4"/>
    <w:rsid w:val="00547A87"/>
    <w:rsid w:val="00547D97"/>
    <w:rsid w:val="00552455"/>
    <w:rsid w:val="00553F79"/>
    <w:rsid w:val="00554DA8"/>
    <w:rsid w:val="00555D47"/>
    <w:rsid w:val="005567AC"/>
    <w:rsid w:val="00560F28"/>
    <w:rsid w:val="00560FF8"/>
    <w:rsid w:val="0056116B"/>
    <w:rsid w:val="0056181D"/>
    <w:rsid w:val="005630A7"/>
    <w:rsid w:val="00563CC0"/>
    <w:rsid w:val="00564FCA"/>
    <w:rsid w:val="00565FC4"/>
    <w:rsid w:val="00566B6A"/>
    <w:rsid w:val="00570674"/>
    <w:rsid w:val="005711FC"/>
    <w:rsid w:val="00573AAD"/>
    <w:rsid w:val="00575221"/>
    <w:rsid w:val="005763CB"/>
    <w:rsid w:val="005777D6"/>
    <w:rsid w:val="005805F3"/>
    <w:rsid w:val="00580E4F"/>
    <w:rsid w:val="005814A7"/>
    <w:rsid w:val="00581CBC"/>
    <w:rsid w:val="00584F37"/>
    <w:rsid w:val="0058589F"/>
    <w:rsid w:val="00585919"/>
    <w:rsid w:val="00586DBC"/>
    <w:rsid w:val="00587FBE"/>
    <w:rsid w:val="00591D48"/>
    <w:rsid w:val="005943A4"/>
    <w:rsid w:val="005A0AA2"/>
    <w:rsid w:val="005A0C26"/>
    <w:rsid w:val="005A23F8"/>
    <w:rsid w:val="005A334D"/>
    <w:rsid w:val="005A54F8"/>
    <w:rsid w:val="005A6B30"/>
    <w:rsid w:val="005B3C32"/>
    <w:rsid w:val="005B46DB"/>
    <w:rsid w:val="005B6197"/>
    <w:rsid w:val="005C08BE"/>
    <w:rsid w:val="005C3002"/>
    <w:rsid w:val="005C39A1"/>
    <w:rsid w:val="005C3DDD"/>
    <w:rsid w:val="005C5EF2"/>
    <w:rsid w:val="005C6A76"/>
    <w:rsid w:val="005C6E57"/>
    <w:rsid w:val="005D0483"/>
    <w:rsid w:val="005D0665"/>
    <w:rsid w:val="005D0B5A"/>
    <w:rsid w:val="005D0CDD"/>
    <w:rsid w:val="005D1446"/>
    <w:rsid w:val="005D2636"/>
    <w:rsid w:val="005D2A44"/>
    <w:rsid w:val="005E39B7"/>
    <w:rsid w:val="005E45E5"/>
    <w:rsid w:val="005E4682"/>
    <w:rsid w:val="005E4707"/>
    <w:rsid w:val="005E5572"/>
    <w:rsid w:val="005E76D4"/>
    <w:rsid w:val="005F080A"/>
    <w:rsid w:val="005F1018"/>
    <w:rsid w:val="005F3DCB"/>
    <w:rsid w:val="005F48C8"/>
    <w:rsid w:val="005F4BB0"/>
    <w:rsid w:val="005F6F19"/>
    <w:rsid w:val="00600679"/>
    <w:rsid w:val="00600A58"/>
    <w:rsid w:val="00605343"/>
    <w:rsid w:val="00605962"/>
    <w:rsid w:val="00605E9E"/>
    <w:rsid w:val="00606185"/>
    <w:rsid w:val="00613799"/>
    <w:rsid w:val="00617D23"/>
    <w:rsid w:val="00621C85"/>
    <w:rsid w:val="006235D6"/>
    <w:rsid w:val="00630AC8"/>
    <w:rsid w:val="00633FEC"/>
    <w:rsid w:val="00635686"/>
    <w:rsid w:val="00640C19"/>
    <w:rsid w:val="006426E8"/>
    <w:rsid w:val="006436B5"/>
    <w:rsid w:val="0064483D"/>
    <w:rsid w:val="0064670D"/>
    <w:rsid w:val="00646F60"/>
    <w:rsid w:val="00650121"/>
    <w:rsid w:val="0065147A"/>
    <w:rsid w:val="00653F15"/>
    <w:rsid w:val="0065400F"/>
    <w:rsid w:val="00654663"/>
    <w:rsid w:val="0065566D"/>
    <w:rsid w:val="00657E26"/>
    <w:rsid w:val="00662910"/>
    <w:rsid w:val="006657DA"/>
    <w:rsid w:val="00671919"/>
    <w:rsid w:val="00671C4D"/>
    <w:rsid w:val="006729F2"/>
    <w:rsid w:val="006812E1"/>
    <w:rsid w:val="00681CC7"/>
    <w:rsid w:val="006833A2"/>
    <w:rsid w:val="00685706"/>
    <w:rsid w:val="0068715A"/>
    <w:rsid w:val="0068781F"/>
    <w:rsid w:val="00690EE0"/>
    <w:rsid w:val="0069180F"/>
    <w:rsid w:val="006920A7"/>
    <w:rsid w:val="006926C3"/>
    <w:rsid w:val="00692747"/>
    <w:rsid w:val="00694148"/>
    <w:rsid w:val="00694A63"/>
    <w:rsid w:val="00695738"/>
    <w:rsid w:val="006957A3"/>
    <w:rsid w:val="006967CB"/>
    <w:rsid w:val="006A063B"/>
    <w:rsid w:val="006A0C62"/>
    <w:rsid w:val="006A235C"/>
    <w:rsid w:val="006A2555"/>
    <w:rsid w:val="006A3386"/>
    <w:rsid w:val="006A7270"/>
    <w:rsid w:val="006A7FB8"/>
    <w:rsid w:val="006B0210"/>
    <w:rsid w:val="006B3AC7"/>
    <w:rsid w:val="006B44C8"/>
    <w:rsid w:val="006B6976"/>
    <w:rsid w:val="006C59A6"/>
    <w:rsid w:val="006C6ED2"/>
    <w:rsid w:val="006D076C"/>
    <w:rsid w:val="006D2F4F"/>
    <w:rsid w:val="006D4CBF"/>
    <w:rsid w:val="006D4E8A"/>
    <w:rsid w:val="006D79A8"/>
    <w:rsid w:val="006D7C69"/>
    <w:rsid w:val="006E2F55"/>
    <w:rsid w:val="006E48C2"/>
    <w:rsid w:val="006E48EC"/>
    <w:rsid w:val="006F0C6C"/>
    <w:rsid w:val="006F12DB"/>
    <w:rsid w:val="006F1ACE"/>
    <w:rsid w:val="006F1E1F"/>
    <w:rsid w:val="006F2347"/>
    <w:rsid w:val="006F24F7"/>
    <w:rsid w:val="006F2677"/>
    <w:rsid w:val="006F26F9"/>
    <w:rsid w:val="006F3071"/>
    <w:rsid w:val="006F4E93"/>
    <w:rsid w:val="006F5F9B"/>
    <w:rsid w:val="006F6798"/>
    <w:rsid w:val="007028FC"/>
    <w:rsid w:val="0070406B"/>
    <w:rsid w:val="0070542C"/>
    <w:rsid w:val="007054AE"/>
    <w:rsid w:val="0070567B"/>
    <w:rsid w:val="00705C22"/>
    <w:rsid w:val="00714BE4"/>
    <w:rsid w:val="00715A05"/>
    <w:rsid w:val="007165F2"/>
    <w:rsid w:val="00717ACA"/>
    <w:rsid w:val="00717B04"/>
    <w:rsid w:val="00720F72"/>
    <w:rsid w:val="00721F5E"/>
    <w:rsid w:val="007229DB"/>
    <w:rsid w:val="00722C34"/>
    <w:rsid w:val="0072306A"/>
    <w:rsid w:val="00723CD3"/>
    <w:rsid w:val="00723D08"/>
    <w:rsid w:val="007244D7"/>
    <w:rsid w:val="00727911"/>
    <w:rsid w:val="00727DB0"/>
    <w:rsid w:val="007333E4"/>
    <w:rsid w:val="007340A0"/>
    <w:rsid w:val="00734815"/>
    <w:rsid w:val="00736632"/>
    <w:rsid w:val="00736755"/>
    <w:rsid w:val="007375F1"/>
    <w:rsid w:val="007414B5"/>
    <w:rsid w:val="00741F8A"/>
    <w:rsid w:val="00744765"/>
    <w:rsid w:val="00744DEB"/>
    <w:rsid w:val="00744E96"/>
    <w:rsid w:val="00746BE9"/>
    <w:rsid w:val="00750D8E"/>
    <w:rsid w:val="0075157F"/>
    <w:rsid w:val="007524D4"/>
    <w:rsid w:val="00753854"/>
    <w:rsid w:val="00755090"/>
    <w:rsid w:val="00756259"/>
    <w:rsid w:val="00760C86"/>
    <w:rsid w:val="0076166E"/>
    <w:rsid w:val="00763265"/>
    <w:rsid w:val="00765730"/>
    <w:rsid w:val="00766267"/>
    <w:rsid w:val="00770CF3"/>
    <w:rsid w:val="00773D42"/>
    <w:rsid w:val="00774D78"/>
    <w:rsid w:val="00774DD3"/>
    <w:rsid w:val="00775D56"/>
    <w:rsid w:val="007837C7"/>
    <w:rsid w:val="00785BD2"/>
    <w:rsid w:val="00785C8D"/>
    <w:rsid w:val="00791E92"/>
    <w:rsid w:val="00791F60"/>
    <w:rsid w:val="00796360"/>
    <w:rsid w:val="00796B20"/>
    <w:rsid w:val="007A03D9"/>
    <w:rsid w:val="007A1967"/>
    <w:rsid w:val="007A198B"/>
    <w:rsid w:val="007A33F4"/>
    <w:rsid w:val="007A37BF"/>
    <w:rsid w:val="007A68BB"/>
    <w:rsid w:val="007A694F"/>
    <w:rsid w:val="007A72A7"/>
    <w:rsid w:val="007A7B03"/>
    <w:rsid w:val="007B12CF"/>
    <w:rsid w:val="007B53F3"/>
    <w:rsid w:val="007B54A1"/>
    <w:rsid w:val="007B618C"/>
    <w:rsid w:val="007B711E"/>
    <w:rsid w:val="007B721E"/>
    <w:rsid w:val="007B75A3"/>
    <w:rsid w:val="007B7919"/>
    <w:rsid w:val="007B7A1D"/>
    <w:rsid w:val="007C1447"/>
    <w:rsid w:val="007C1599"/>
    <w:rsid w:val="007C3F9D"/>
    <w:rsid w:val="007C43F3"/>
    <w:rsid w:val="007C471E"/>
    <w:rsid w:val="007D0F06"/>
    <w:rsid w:val="007E0761"/>
    <w:rsid w:val="007E1F22"/>
    <w:rsid w:val="007E3C8D"/>
    <w:rsid w:val="007E61E1"/>
    <w:rsid w:val="007E7813"/>
    <w:rsid w:val="007E7837"/>
    <w:rsid w:val="007E7D87"/>
    <w:rsid w:val="007F240C"/>
    <w:rsid w:val="007F2626"/>
    <w:rsid w:val="007F5FF4"/>
    <w:rsid w:val="007F6352"/>
    <w:rsid w:val="00801ABC"/>
    <w:rsid w:val="00801EE6"/>
    <w:rsid w:val="00803BE2"/>
    <w:rsid w:val="00804C14"/>
    <w:rsid w:val="008078AF"/>
    <w:rsid w:val="00807F05"/>
    <w:rsid w:val="00810948"/>
    <w:rsid w:val="00811330"/>
    <w:rsid w:val="0081153E"/>
    <w:rsid w:val="008134C7"/>
    <w:rsid w:val="00816116"/>
    <w:rsid w:val="008203A7"/>
    <w:rsid w:val="008207F6"/>
    <w:rsid w:val="00823DF8"/>
    <w:rsid w:val="00823F70"/>
    <w:rsid w:val="0082446C"/>
    <w:rsid w:val="0082550D"/>
    <w:rsid w:val="00825C56"/>
    <w:rsid w:val="008262EF"/>
    <w:rsid w:val="00826782"/>
    <w:rsid w:val="00826E77"/>
    <w:rsid w:val="00834E2D"/>
    <w:rsid w:val="00835A52"/>
    <w:rsid w:val="00841F26"/>
    <w:rsid w:val="00842C2A"/>
    <w:rsid w:val="00842E58"/>
    <w:rsid w:val="008436EB"/>
    <w:rsid w:val="00843CD1"/>
    <w:rsid w:val="00845225"/>
    <w:rsid w:val="00846934"/>
    <w:rsid w:val="0085023A"/>
    <w:rsid w:val="00850814"/>
    <w:rsid w:val="00851FF3"/>
    <w:rsid w:val="00853BC3"/>
    <w:rsid w:val="008604E0"/>
    <w:rsid w:val="008629A3"/>
    <w:rsid w:val="0086374D"/>
    <w:rsid w:val="008648FD"/>
    <w:rsid w:val="00865665"/>
    <w:rsid w:val="00866133"/>
    <w:rsid w:val="00871647"/>
    <w:rsid w:val="00872C4E"/>
    <w:rsid w:val="00875BB1"/>
    <w:rsid w:val="00875F71"/>
    <w:rsid w:val="00876032"/>
    <w:rsid w:val="00877E05"/>
    <w:rsid w:val="00880498"/>
    <w:rsid w:val="00881CE9"/>
    <w:rsid w:val="00881D75"/>
    <w:rsid w:val="008825FA"/>
    <w:rsid w:val="00886B3B"/>
    <w:rsid w:val="00887AA7"/>
    <w:rsid w:val="008903A2"/>
    <w:rsid w:val="00890A96"/>
    <w:rsid w:val="00891C85"/>
    <w:rsid w:val="00892807"/>
    <w:rsid w:val="00892EA6"/>
    <w:rsid w:val="008951CE"/>
    <w:rsid w:val="008963CA"/>
    <w:rsid w:val="008969FC"/>
    <w:rsid w:val="00896E37"/>
    <w:rsid w:val="00897D34"/>
    <w:rsid w:val="00897D50"/>
    <w:rsid w:val="008A409D"/>
    <w:rsid w:val="008A537E"/>
    <w:rsid w:val="008A578C"/>
    <w:rsid w:val="008A670E"/>
    <w:rsid w:val="008A6A3A"/>
    <w:rsid w:val="008B17E3"/>
    <w:rsid w:val="008B40BF"/>
    <w:rsid w:val="008B49A5"/>
    <w:rsid w:val="008B4ADC"/>
    <w:rsid w:val="008B50F9"/>
    <w:rsid w:val="008B64CE"/>
    <w:rsid w:val="008B70C9"/>
    <w:rsid w:val="008B7B75"/>
    <w:rsid w:val="008B7C9F"/>
    <w:rsid w:val="008B7EFE"/>
    <w:rsid w:val="008C251F"/>
    <w:rsid w:val="008C3A46"/>
    <w:rsid w:val="008C4692"/>
    <w:rsid w:val="008C55CC"/>
    <w:rsid w:val="008D19AE"/>
    <w:rsid w:val="008D286A"/>
    <w:rsid w:val="008D2DB3"/>
    <w:rsid w:val="008D2F1B"/>
    <w:rsid w:val="008D5A07"/>
    <w:rsid w:val="008E0108"/>
    <w:rsid w:val="008E018D"/>
    <w:rsid w:val="008E554C"/>
    <w:rsid w:val="008E57DB"/>
    <w:rsid w:val="008F031A"/>
    <w:rsid w:val="008F052F"/>
    <w:rsid w:val="008F2D7E"/>
    <w:rsid w:val="008F33B5"/>
    <w:rsid w:val="008F34C0"/>
    <w:rsid w:val="008F43A4"/>
    <w:rsid w:val="008F4BEC"/>
    <w:rsid w:val="008F5BC2"/>
    <w:rsid w:val="008F5D68"/>
    <w:rsid w:val="00900532"/>
    <w:rsid w:val="009019C8"/>
    <w:rsid w:val="00901D45"/>
    <w:rsid w:val="00903BC9"/>
    <w:rsid w:val="00903F97"/>
    <w:rsid w:val="009043E7"/>
    <w:rsid w:val="00906CDE"/>
    <w:rsid w:val="00907812"/>
    <w:rsid w:val="009101BD"/>
    <w:rsid w:val="00910477"/>
    <w:rsid w:val="009121B8"/>
    <w:rsid w:val="00913102"/>
    <w:rsid w:val="00914FC1"/>
    <w:rsid w:val="00915114"/>
    <w:rsid w:val="00915BEA"/>
    <w:rsid w:val="00917A68"/>
    <w:rsid w:val="00917A81"/>
    <w:rsid w:val="00921DF5"/>
    <w:rsid w:val="0092350C"/>
    <w:rsid w:val="00924911"/>
    <w:rsid w:val="0092504E"/>
    <w:rsid w:val="00925C1D"/>
    <w:rsid w:val="00930848"/>
    <w:rsid w:val="00932886"/>
    <w:rsid w:val="009331E0"/>
    <w:rsid w:val="009338D7"/>
    <w:rsid w:val="00936E57"/>
    <w:rsid w:val="00940CC2"/>
    <w:rsid w:val="00942500"/>
    <w:rsid w:val="009441AE"/>
    <w:rsid w:val="00945935"/>
    <w:rsid w:val="00945C82"/>
    <w:rsid w:val="00947379"/>
    <w:rsid w:val="009475AF"/>
    <w:rsid w:val="0095183D"/>
    <w:rsid w:val="00952520"/>
    <w:rsid w:val="009544ED"/>
    <w:rsid w:val="00954A3A"/>
    <w:rsid w:val="009575D5"/>
    <w:rsid w:val="00957E15"/>
    <w:rsid w:val="009603FB"/>
    <w:rsid w:val="00961B79"/>
    <w:rsid w:val="00962ADE"/>
    <w:rsid w:val="009654EA"/>
    <w:rsid w:val="00966791"/>
    <w:rsid w:val="009707B8"/>
    <w:rsid w:val="00970E4D"/>
    <w:rsid w:val="0097138F"/>
    <w:rsid w:val="00972017"/>
    <w:rsid w:val="00972D76"/>
    <w:rsid w:val="00974BA5"/>
    <w:rsid w:val="009811B9"/>
    <w:rsid w:val="0098730B"/>
    <w:rsid w:val="00990EBF"/>
    <w:rsid w:val="00991CD2"/>
    <w:rsid w:val="00994E13"/>
    <w:rsid w:val="00995315"/>
    <w:rsid w:val="00995331"/>
    <w:rsid w:val="00995408"/>
    <w:rsid w:val="0099661D"/>
    <w:rsid w:val="009975FE"/>
    <w:rsid w:val="00997AE9"/>
    <w:rsid w:val="00997FCE"/>
    <w:rsid w:val="009A0C13"/>
    <w:rsid w:val="009A3212"/>
    <w:rsid w:val="009A3623"/>
    <w:rsid w:val="009A3D6D"/>
    <w:rsid w:val="009A4DA5"/>
    <w:rsid w:val="009A6121"/>
    <w:rsid w:val="009A6434"/>
    <w:rsid w:val="009A68B0"/>
    <w:rsid w:val="009A6DD0"/>
    <w:rsid w:val="009A7285"/>
    <w:rsid w:val="009B213F"/>
    <w:rsid w:val="009B2AFC"/>
    <w:rsid w:val="009B38CE"/>
    <w:rsid w:val="009B4180"/>
    <w:rsid w:val="009B55A5"/>
    <w:rsid w:val="009B599D"/>
    <w:rsid w:val="009B5D14"/>
    <w:rsid w:val="009B6AA5"/>
    <w:rsid w:val="009B73E6"/>
    <w:rsid w:val="009B7A3F"/>
    <w:rsid w:val="009C202D"/>
    <w:rsid w:val="009C304A"/>
    <w:rsid w:val="009C3DB9"/>
    <w:rsid w:val="009C5379"/>
    <w:rsid w:val="009C5A1F"/>
    <w:rsid w:val="009C601C"/>
    <w:rsid w:val="009C664F"/>
    <w:rsid w:val="009C799B"/>
    <w:rsid w:val="009D0C56"/>
    <w:rsid w:val="009D133F"/>
    <w:rsid w:val="009D1634"/>
    <w:rsid w:val="009D283C"/>
    <w:rsid w:val="009D6555"/>
    <w:rsid w:val="009D7050"/>
    <w:rsid w:val="009E1389"/>
    <w:rsid w:val="009E2561"/>
    <w:rsid w:val="009E66C6"/>
    <w:rsid w:val="009E6C0F"/>
    <w:rsid w:val="009E7E2C"/>
    <w:rsid w:val="009F03CE"/>
    <w:rsid w:val="009F0494"/>
    <w:rsid w:val="009F4DCE"/>
    <w:rsid w:val="009F692A"/>
    <w:rsid w:val="009F735A"/>
    <w:rsid w:val="009F7CC2"/>
    <w:rsid w:val="00A0374F"/>
    <w:rsid w:val="00A04534"/>
    <w:rsid w:val="00A04669"/>
    <w:rsid w:val="00A06085"/>
    <w:rsid w:val="00A069AA"/>
    <w:rsid w:val="00A06AFA"/>
    <w:rsid w:val="00A10FE7"/>
    <w:rsid w:val="00A12288"/>
    <w:rsid w:val="00A12831"/>
    <w:rsid w:val="00A12EC6"/>
    <w:rsid w:val="00A15F53"/>
    <w:rsid w:val="00A16F95"/>
    <w:rsid w:val="00A20AB9"/>
    <w:rsid w:val="00A21004"/>
    <w:rsid w:val="00A211D9"/>
    <w:rsid w:val="00A21247"/>
    <w:rsid w:val="00A227EF"/>
    <w:rsid w:val="00A2564F"/>
    <w:rsid w:val="00A26B37"/>
    <w:rsid w:val="00A26D90"/>
    <w:rsid w:val="00A3021E"/>
    <w:rsid w:val="00A309A7"/>
    <w:rsid w:val="00A3477A"/>
    <w:rsid w:val="00A36FF8"/>
    <w:rsid w:val="00A406AB"/>
    <w:rsid w:val="00A40C9D"/>
    <w:rsid w:val="00A42A25"/>
    <w:rsid w:val="00A44487"/>
    <w:rsid w:val="00A453FA"/>
    <w:rsid w:val="00A45537"/>
    <w:rsid w:val="00A51453"/>
    <w:rsid w:val="00A54FF0"/>
    <w:rsid w:val="00A5565C"/>
    <w:rsid w:val="00A566BB"/>
    <w:rsid w:val="00A607EF"/>
    <w:rsid w:val="00A61C11"/>
    <w:rsid w:val="00A64574"/>
    <w:rsid w:val="00A64C34"/>
    <w:rsid w:val="00A64D7A"/>
    <w:rsid w:val="00A66C89"/>
    <w:rsid w:val="00A70DAD"/>
    <w:rsid w:val="00A71EAD"/>
    <w:rsid w:val="00A74368"/>
    <w:rsid w:val="00A74546"/>
    <w:rsid w:val="00A74E81"/>
    <w:rsid w:val="00A75902"/>
    <w:rsid w:val="00A75F81"/>
    <w:rsid w:val="00A801D0"/>
    <w:rsid w:val="00A81D6A"/>
    <w:rsid w:val="00A81E99"/>
    <w:rsid w:val="00A82807"/>
    <w:rsid w:val="00A8358F"/>
    <w:rsid w:val="00A83CC5"/>
    <w:rsid w:val="00A85052"/>
    <w:rsid w:val="00A8716C"/>
    <w:rsid w:val="00A873FE"/>
    <w:rsid w:val="00A87AD7"/>
    <w:rsid w:val="00A90670"/>
    <w:rsid w:val="00A91191"/>
    <w:rsid w:val="00A919D1"/>
    <w:rsid w:val="00A920FD"/>
    <w:rsid w:val="00A93D04"/>
    <w:rsid w:val="00A94A47"/>
    <w:rsid w:val="00AA2727"/>
    <w:rsid w:val="00AA2FDE"/>
    <w:rsid w:val="00AA4589"/>
    <w:rsid w:val="00AA5B8E"/>
    <w:rsid w:val="00AA5B91"/>
    <w:rsid w:val="00AA6D1C"/>
    <w:rsid w:val="00AA7D11"/>
    <w:rsid w:val="00AB2125"/>
    <w:rsid w:val="00AB2654"/>
    <w:rsid w:val="00AB28EE"/>
    <w:rsid w:val="00AB3880"/>
    <w:rsid w:val="00AB4786"/>
    <w:rsid w:val="00AB6D39"/>
    <w:rsid w:val="00AB6E24"/>
    <w:rsid w:val="00AC1059"/>
    <w:rsid w:val="00AC2A0B"/>
    <w:rsid w:val="00AC335B"/>
    <w:rsid w:val="00AC61E6"/>
    <w:rsid w:val="00AC6C1B"/>
    <w:rsid w:val="00AC750E"/>
    <w:rsid w:val="00AC7BC7"/>
    <w:rsid w:val="00AD04C3"/>
    <w:rsid w:val="00AD0D4C"/>
    <w:rsid w:val="00AD2B7E"/>
    <w:rsid w:val="00AD2C8E"/>
    <w:rsid w:val="00AD4215"/>
    <w:rsid w:val="00AD4227"/>
    <w:rsid w:val="00AD4ED6"/>
    <w:rsid w:val="00AD5710"/>
    <w:rsid w:val="00AD699D"/>
    <w:rsid w:val="00AD6CC2"/>
    <w:rsid w:val="00AD6EC5"/>
    <w:rsid w:val="00AE04F5"/>
    <w:rsid w:val="00AE1EF7"/>
    <w:rsid w:val="00AE21AA"/>
    <w:rsid w:val="00AE3911"/>
    <w:rsid w:val="00AE4659"/>
    <w:rsid w:val="00AE5096"/>
    <w:rsid w:val="00AF132A"/>
    <w:rsid w:val="00AF3DB3"/>
    <w:rsid w:val="00AF4C97"/>
    <w:rsid w:val="00AF5F58"/>
    <w:rsid w:val="00AF6871"/>
    <w:rsid w:val="00B00CA7"/>
    <w:rsid w:val="00B00EA9"/>
    <w:rsid w:val="00B0182C"/>
    <w:rsid w:val="00B019DC"/>
    <w:rsid w:val="00B025B2"/>
    <w:rsid w:val="00B03725"/>
    <w:rsid w:val="00B04E1A"/>
    <w:rsid w:val="00B052E2"/>
    <w:rsid w:val="00B06A74"/>
    <w:rsid w:val="00B13090"/>
    <w:rsid w:val="00B13FF7"/>
    <w:rsid w:val="00B140E9"/>
    <w:rsid w:val="00B149B3"/>
    <w:rsid w:val="00B202CD"/>
    <w:rsid w:val="00B20FA4"/>
    <w:rsid w:val="00B25E16"/>
    <w:rsid w:val="00B32498"/>
    <w:rsid w:val="00B33848"/>
    <w:rsid w:val="00B34120"/>
    <w:rsid w:val="00B3451A"/>
    <w:rsid w:val="00B354FB"/>
    <w:rsid w:val="00B3598E"/>
    <w:rsid w:val="00B36172"/>
    <w:rsid w:val="00B36E36"/>
    <w:rsid w:val="00B37E49"/>
    <w:rsid w:val="00B4017A"/>
    <w:rsid w:val="00B40652"/>
    <w:rsid w:val="00B41E83"/>
    <w:rsid w:val="00B44594"/>
    <w:rsid w:val="00B51C73"/>
    <w:rsid w:val="00B51D7F"/>
    <w:rsid w:val="00B52007"/>
    <w:rsid w:val="00B54B05"/>
    <w:rsid w:val="00B558B2"/>
    <w:rsid w:val="00B55A6B"/>
    <w:rsid w:val="00B56C8B"/>
    <w:rsid w:val="00B60242"/>
    <w:rsid w:val="00B60EA5"/>
    <w:rsid w:val="00B610F0"/>
    <w:rsid w:val="00B625B9"/>
    <w:rsid w:val="00B62F3D"/>
    <w:rsid w:val="00B64E5A"/>
    <w:rsid w:val="00B65ABF"/>
    <w:rsid w:val="00B66455"/>
    <w:rsid w:val="00B6675E"/>
    <w:rsid w:val="00B671EC"/>
    <w:rsid w:val="00B67208"/>
    <w:rsid w:val="00B736F6"/>
    <w:rsid w:val="00B7446B"/>
    <w:rsid w:val="00B747A6"/>
    <w:rsid w:val="00B74C70"/>
    <w:rsid w:val="00B76E34"/>
    <w:rsid w:val="00B7728D"/>
    <w:rsid w:val="00B77CC9"/>
    <w:rsid w:val="00B83008"/>
    <w:rsid w:val="00B92D36"/>
    <w:rsid w:val="00B94068"/>
    <w:rsid w:val="00B941AB"/>
    <w:rsid w:val="00B94EC7"/>
    <w:rsid w:val="00B957CE"/>
    <w:rsid w:val="00BA1289"/>
    <w:rsid w:val="00BA283F"/>
    <w:rsid w:val="00BA445E"/>
    <w:rsid w:val="00BA4BCC"/>
    <w:rsid w:val="00BA67D7"/>
    <w:rsid w:val="00BB2028"/>
    <w:rsid w:val="00BB3021"/>
    <w:rsid w:val="00BB3456"/>
    <w:rsid w:val="00BB613B"/>
    <w:rsid w:val="00BC0855"/>
    <w:rsid w:val="00BC1434"/>
    <w:rsid w:val="00BC258B"/>
    <w:rsid w:val="00BC297C"/>
    <w:rsid w:val="00BC3877"/>
    <w:rsid w:val="00BC4227"/>
    <w:rsid w:val="00BC6EED"/>
    <w:rsid w:val="00BC71C8"/>
    <w:rsid w:val="00BC7969"/>
    <w:rsid w:val="00BD074F"/>
    <w:rsid w:val="00BD08DE"/>
    <w:rsid w:val="00BD0D68"/>
    <w:rsid w:val="00BD17A4"/>
    <w:rsid w:val="00BD1FCB"/>
    <w:rsid w:val="00BD2E6E"/>
    <w:rsid w:val="00BD4A3C"/>
    <w:rsid w:val="00BD56CF"/>
    <w:rsid w:val="00BD6D5B"/>
    <w:rsid w:val="00BD7B4A"/>
    <w:rsid w:val="00BD7B73"/>
    <w:rsid w:val="00BE01E3"/>
    <w:rsid w:val="00BE2D2E"/>
    <w:rsid w:val="00BE519D"/>
    <w:rsid w:val="00BE55F4"/>
    <w:rsid w:val="00BE6045"/>
    <w:rsid w:val="00BF0BB3"/>
    <w:rsid w:val="00BF3A50"/>
    <w:rsid w:val="00BF3FB0"/>
    <w:rsid w:val="00BF437C"/>
    <w:rsid w:val="00BF462E"/>
    <w:rsid w:val="00BF4E07"/>
    <w:rsid w:val="00BF5178"/>
    <w:rsid w:val="00BF6909"/>
    <w:rsid w:val="00BF780E"/>
    <w:rsid w:val="00C001A1"/>
    <w:rsid w:val="00C027EE"/>
    <w:rsid w:val="00C04022"/>
    <w:rsid w:val="00C04C4C"/>
    <w:rsid w:val="00C10EA0"/>
    <w:rsid w:val="00C1224A"/>
    <w:rsid w:val="00C127E5"/>
    <w:rsid w:val="00C155D2"/>
    <w:rsid w:val="00C15967"/>
    <w:rsid w:val="00C16E1F"/>
    <w:rsid w:val="00C227CB"/>
    <w:rsid w:val="00C23FB7"/>
    <w:rsid w:val="00C2506F"/>
    <w:rsid w:val="00C25A2E"/>
    <w:rsid w:val="00C25B18"/>
    <w:rsid w:val="00C26639"/>
    <w:rsid w:val="00C277E8"/>
    <w:rsid w:val="00C308C4"/>
    <w:rsid w:val="00C30B82"/>
    <w:rsid w:val="00C30CDF"/>
    <w:rsid w:val="00C31415"/>
    <w:rsid w:val="00C31B69"/>
    <w:rsid w:val="00C328C7"/>
    <w:rsid w:val="00C32EED"/>
    <w:rsid w:val="00C33A63"/>
    <w:rsid w:val="00C3512D"/>
    <w:rsid w:val="00C36266"/>
    <w:rsid w:val="00C41376"/>
    <w:rsid w:val="00C4258A"/>
    <w:rsid w:val="00C433B1"/>
    <w:rsid w:val="00C4524F"/>
    <w:rsid w:val="00C47F52"/>
    <w:rsid w:val="00C50D55"/>
    <w:rsid w:val="00C52C04"/>
    <w:rsid w:val="00C53BA1"/>
    <w:rsid w:val="00C544A1"/>
    <w:rsid w:val="00C54FA7"/>
    <w:rsid w:val="00C551ED"/>
    <w:rsid w:val="00C5742A"/>
    <w:rsid w:val="00C57DD3"/>
    <w:rsid w:val="00C615F3"/>
    <w:rsid w:val="00C629DC"/>
    <w:rsid w:val="00C6526D"/>
    <w:rsid w:val="00C65FE2"/>
    <w:rsid w:val="00C672F5"/>
    <w:rsid w:val="00C70248"/>
    <w:rsid w:val="00C70F22"/>
    <w:rsid w:val="00C7324D"/>
    <w:rsid w:val="00C73E20"/>
    <w:rsid w:val="00C77723"/>
    <w:rsid w:val="00C82DF0"/>
    <w:rsid w:val="00C84F6E"/>
    <w:rsid w:val="00C9062B"/>
    <w:rsid w:val="00C92740"/>
    <w:rsid w:val="00C9302C"/>
    <w:rsid w:val="00C94842"/>
    <w:rsid w:val="00C94D0F"/>
    <w:rsid w:val="00C95917"/>
    <w:rsid w:val="00C95D64"/>
    <w:rsid w:val="00C97055"/>
    <w:rsid w:val="00C971F5"/>
    <w:rsid w:val="00C97300"/>
    <w:rsid w:val="00C973F5"/>
    <w:rsid w:val="00CA3165"/>
    <w:rsid w:val="00CA3CAC"/>
    <w:rsid w:val="00CA4054"/>
    <w:rsid w:val="00CA4183"/>
    <w:rsid w:val="00CA51F6"/>
    <w:rsid w:val="00CA6BFE"/>
    <w:rsid w:val="00CA6CE6"/>
    <w:rsid w:val="00CA7651"/>
    <w:rsid w:val="00CB0789"/>
    <w:rsid w:val="00CB0811"/>
    <w:rsid w:val="00CB0977"/>
    <w:rsid w:val="00CB33E9"/>
    <w:rsid w:val="00CB4279"/>
    <w:rsid w:val="00CB5EFB"/>
    <w:rsid w:val="00CB6605"/>
    <w:rsid w:val="00CB7224"/>
    <w:rsid w:val="00CC0970"/>
    <w:rsid w:val="00CC190B"/>
    <w:rsid w:val="00CC3B52"/>
    <w:rsid w:val="00CC3F53"/>
    <w:rsid w:val="00CC439D"/>
    <w:rsid w:val="00CC46D2"/>
    <w:rsid w:val="00CC54BB"/>
    <w:rsid w:val="00CD09E0"/>
    <w:rsid w:val="00CD0AD6"/>
    <w:rsid w:val="00CD45AE"/>
    <w:rsid w:val="00CD5393"/>
    <w:rsid w:val="00CD6DF1"/>
    <w:rsid w:val="00CD7940"/>
    <w:rsid w:val="00CE0075"/>
    <w:rsid w:val="00CE0985"/>
    <w:rsid w:val="00CE0CE5"/>
    <w:rsid w:val="00CE13F3"/>
    <w:rsid w:val="00CE3A1C"/>
    <w:rsid w:val="00CE4C35"/>
    <w:rsid w:val="00CE72F2"/>
    <w:rsid w:val="00CE73D0"/>
    <w:rsid w:val="00CF0D02"/>
    <w:rsid w:val="00CF514B"/>
    <w:rsid w:val="00CF53B8"/>
    <w:rsid w:val="00CF5D56"/>
    <w:rsid w:val="00CF6739"/>
    <w:rsid w:val="00D00169"/>
    <w:rsid w:val="00D00406"/>
    <w:rsid w:val="00D00D68"/>
    <w:rsid w:val="00D01357"/>
    <w:rsid w:val="00D013E9"/>
    <w:rsid w:val="00D018E5"/>
    <w:rsid w:val="00D01D89"/>
    <w:rsid w:val="00D023C1"/>
    <w:rsid w:val="00D039A3"/>
    <w:rsid w:val="00D055E4"/>
    <w:rsid w:val="00D07A33"/>
    <w:rsid w:val="00D10D62"/>
    <w:rsid w:val="00D125C7"/>
    <w:rsid w:val="00D12A04"/>
    <w:rsid w:val="00D12F1F"/>
    <w:rsid w:val="00D132BD"/>
    <w:rsid w:val="00D1374B"/>
    <w:rsid w:val="00D14924"/>
    <w:rsid w:val="00D1528F"/>
    <w:rsid w:val="00D17713"/>
    <w:rsid w:val="00D208A4"/>
    <w:rsid w:val="00D225DD"/>
    <w:rsid w:val="00D23AEA"/>
    <w:rsid w:val="00D23E53"/>
    <w:rsid w:val="00D27128"/>
    <w:rsid w:val="00D272C6"/>
    <w:rsid w:val="00D2732D"/>
    <w:rsid w:val="00D27D77"/>
    <w:rsid w:val="00D305A4"/>
    <w:rsid w:val="00D33EA3"/>
    <w:rsid w:val="00D341D8"/>
    <w:rsid w:val="00D35E2D"/>
    <w:rsid w:val="00D361A3"/>
    <w:rsid w:val="00D371ED"/>
    <w:rsid w:val="00D40CA6"/>
    <w:rsid w:val="00D47A87"/>
    <w:rsid w:val="00D505C9"/>
    <w:rsid w:val="00D54CFB"/>
    <w:rsid w:val="00D56DBE"/>
    <w:rsid w:val="00D60631"/>
    <w:rsid w:val="00D60AF2"/>
    <w:rsid w:val="00D60CE0"/>
    <w:rsid w:val="00D61A7C"/>
    <w:rsid w:val="00D62493"/>
    <w:rsid w:val="00D62BC1"/>
    <w:rsid w:val="00D62C58"/>
    <w:rsid w:val="00D63E29"/>
    <w:rsid w:val="00D646BB"/>
    <w:rsid w:val="00D70FD8"/>
    <w:rsid w:val="00D731FE"/>
    <w:rsid w:val="00D73389"/>
    <w:rsid w:val="00D739D4"/>
    <w:rsid w:val="00D74FA3"/>
    <w:rsid w:val="00D75606"/>
    <w:rsid w:val="00D80DF3"/>
    <w:rsid w:val="00D81998"/>
    <w:rsid w:val="00D83078"/>
    <w:rsid w:val="00D835FE"/>
    <w:rsid w:val="00D83D77"/>
    <w:rsid w:val="00D83F16"/>
    <w:rsid w:val="00D84905"/>
    <w:rsid w:val="00D86022"/>
    <w:rsid w:val="00D86ABE"/>
    <w:rsid w:val="00D87ABE"/>
    <w:rsid w:val="00D919E8"/>
    <w:rsid w:val="00D928C5"/>
    <w:rsid w:val="00D94CBC"/>
    <w:rsid w:val="00DA19D2"/>
    <w:rsid w:val="00DA2AC5"/>
    <w:rsid w:val="00DA2DFC"/>
    <w:rsid w:val="00DA3295"/>
    <w:rsid w:val="00DA401C"/>
    <w:rsid w:val="00DA7056"/>
    <w:rsid w:val="00DA7190"/>
    <w:rsid w:val="00DB074E"/>
    <w:rsid w:val="00DB090E"/>
    <w:rsid w:val="00DB0D58"/>
    <w:rsid w:val="00DB0EE5"/>
    <w:rsid w:val="00DB0F7A"/>
    <w:rsid w:val="00DB2143"/>
    <w:rsid w:val="00DB262E"/>
    <w:rsid w:val="00DB40BA"/>
    <w:rsid w:val="00DB4F80"/>
    <w:rsid w:val="00DB5137"/>
    <w:rsid w:val="00DC034E"/>
    <w:rsid w:val="00DC2490"/>
    <w:rsid w:val="00DC3736"/>
    <w:rsid w:val="00DC4342"/>
    <w:rsid w:val="00DC4530"/>
    <w:rsid w:val="00DC5BBC"/>
    <w:rsid w:val="00DC5C62"/>
    <w:rsid w:val="00DC6EEE"/>
    <w:rsid w:val="00DC7568"/>
    <w:rsid w:val="00DD1723"/>
    <w:rsid w:val="00DD29A6"/>
    <w:rsid w:val="00DD2D96"/>
    <w:rsid w:val="00DD3033"/>
    <w:rsid w:val="00DD5AB3"/>
    <w:rsid w:val="00DE20D0"/>
    <w:rsid w:val="00DE7478"/>
    <w:rsid w:val="00DE78D7"/>
    <w:rsid w:val="00DE7DB1"/>
    <w:rsid w:val="00DF5924"/>
    <w:rsid w:val="00E03F79"/>
    <w:rsid w:val="00E059F3"/>
    <w:rsid w:val="00E11089"/>
    <w:rsid w:val="00E116D7"/>
    <w:rsid w:val="00E13231"/>
    <w:rsid w:val="00E137EC"/>
    <w:rsid w:val="00E1504A"/>
    <w:rsid w:val="00E15113"/>
    <w:rsid w:val="00E15222"/>
    <w:rsid w:val="00E15B63"/>
    <w:rsid w:val="00E16710"/>
    <w:rsid w:val="00E17674"/>
    <w:rsid w:val="00E17FB9"/>
    <w:rsid w:val="00E20D24"/>
    <w:rsid w:val="00E20E8B"/>
    <w:rsid w:val="00E2502D"/>
    <w:rsid w:val="00E25176"/>
    <w:rsid w:val="00E3048A"/>
    <w:rsid w:val="00E34BCB"/>
    <w:rsid w:val="00E352FC"/>
    <w:rsid w:val="00E37908"/>
    <w:rsid w:val="00E4107C"/>
    <w:rsid w:val="00E42AF8"/>
    <w:rsid w:val="00E430FD"/>
    <w:rsid w:val="00E43EE5"/>
    <w:rsid w:val="00E44F5D"/>
    <w:rsid w:val="00E44FE5"/>
    <w:rsid w:val="00E45D59"/>
    <w:rsid w:val="00E467D3"/>
    <w:rsid w:val="00E50BC3"/>
    <w:rsid w:val="00E51BEA"/>
    <w:rsid w:val="00E52145"/>
    <w:rsid w:val="00E52EAB"/>
    <w:rsid w:val="00E52FD0"/>
    <w:rsid w:val="00E537E6"/>
    <w:rsid w:val="00E53869"/>
    <w:rsid w:val="00E53D38"/>
    <w:rsid w:val="00E5501E"/>
    <w:rsid w:val="00E55B30"/>
    <w:rsid w:val="00E56DE8"/>
    <w:rsid w:val="00E6442D"/>
    <w:rsid w:val="00E647F9"/>
    <w:rsid w:val="00E6551C"/>
    <w:rsid w:val="00E6555A"/>
    <w:rsid w:val="00E65E7C"/>
    <w:rsid w:val="00E661C1"/>
    <w:rsid w:val="00E702DD"/>
    <w:rsid w:val="00E70782"/>
    <w:rsid w:val="00E70D33"/>
    <w:rsid w:val="00E72671"/>
    <w:rsid w:val="00E72C4F"/>
    <w:rsid w:val="00E7403A"/>
    <w:rsid w:val="00E74CA2"/>
    <w:rsid w:val="00E76F73"/>
    <w:rsid w:val="00E77669"/>
    <w:rsid w:val="00E80465"/>
    <w:rsid w:val="00E80E8D"/>
    <w:rsid w:val="00E81E37"/>
    <w:rsid w:val="00E8357A"/>
    <w:rsid w:val="00E83CC4"/>
    <w:rsid w:val="00E84773"/>
    <w:rsid w:val="00E87396"/>
    <w:rsid w:val="00E90709"/>
    <w:rsid w:val="00E919F9"/>
    <w:rsid w:val="00E92E40"/>
    <w:rsid w:val="00E930D8"/>
    <w:rsid w:val="00E938C3"/>
    <w:rsid w:val="00E93CEC"/>
    <w:rsid w:val="00E95EB0"/>
    <w:rsid w:val="00EA0B1B"/>
    <w:rsid w:val="00EA3A90"/>
    <w:rsid w:val="00EA4DC1"/>
    <w:rsid w:val="00EA585A"/>
    <w:rsid w:val="00EB06DC"/>
    <w:rsid w:val="00EB4340"/>
    <w:rsid w:val="00EB7F47"/>
    <w:rsid w:val="00EC067B"/>
    <w:rsid w:val="00EC0A60"/>
    <w:rsid w:val="00EC2612"/>
    <w:rsid w:val="00EC269E"/>
    <w:rsid w:val="00EC27B6"/>
    <w:rsid w:val="00EC2AC1"/>
    <w:rsid w:val="00EC3352"/>
    <w:rsid w:val="00EC34D1"/>
    <w:rsid w:val="00EC5FD9"/>
    <w:rsid w:val="00EC751C"/>
    <w:rsid w:val="00EC7896"/>
    <w:rsid w:val="00ED3E8A"/>
    <w:rsid w:val="00ED4355"/>
    <w:rsid w:val="00ED4F6A"/>
    <w:rsid w:val="00ED50BB"/>
    <w:rsid w:val="00ED5955"/>
    <w:rsid w:val="00ED5CEF"/>
    <w:rsid w:val="00ED614E"/>
    <w:rsid w:val="00ED6F33"/>
    <w:rsid w:val="00ED72AA"/>
    <w:rsid w:val="00EE009B"/>
    <w:rsid w:val="00EE1ABB"/>
    <w:rsid w:val="00EE23B6"/>
    <w:rsid w:val="00EE2565"/>
    <w:rsid w:val="00EE6E20"/>
    <w:rsid w:val="00EF1C90"/>
    <w:rsid w:val="00F00035"/>
    <w:rsid w:val="00F00665"/>
    <w:rsid w:val="00F00C09"/>
    <w:rsid w:val="00F00E52"/>
    <w:rsid w:val="00F00ED8"/>
    <w:rsid w:val="00F01643"/>
    <w:rsid w:val="00F016A8"/>
    <w:rsid w:val="00F01DC5"/>
    <w:rsid w:val="00F03AF7"/>
    <w:rsid w:val="00F047C7"/>
    <w:rsid w:val="00F10018"/>
    <w:rsid w:val="00F10347"/>
    <w:rsid w:val="00F11A1E"/>
    <w:rsid w:val="00F1257B"/>
    <w:rsid w:val="00F12592"/>
    <w:rsid w:val="00F13742"/>
    <w:rsid w:val="00F15002"/>
    <w:rsid w:val="00F21CD2"/>
    <w:rsid w:val="00F23571"/>
    <w:rsid w:val="00F2433D"/>
    <w:rsid w:val="00F32547"/>
    <w:rsid w:val="00F33B71"/>
    <w:rsid w:val="00F34B8F"/>
    <w:rsid w:val="00F350CA"/>
    <w:rsid w:val="00F354A0"/>
    <w:rsid w:val="00F37AD7"/>
    <w:rsid w:val="00F37C83"/>
    <w:rsid w:val="00F37C9E"/>
    <w:rsid w:val="00F4010F"/>
    <w:rsid w:val="00F407BA"/>
    <w:rsid w:val="00F45554"/>
    <w:rsid w:val="00F477CD"/>
    <w:rsid w:val="00F51417"/>
    <w:rsid w:val="00F51B20"/>
    <w:rsid w:val="00F53094"/>
    <w:rsid w:val="00F54483"/>
    <w:rsid w:val="00F54E76"/>
    <w:rsid w:val="00F55109"/>
    <w:rsid w:val="00F56A80"/>
    <w:rsid w:val="00F621C9"/>
    <w:rsid w:val="00F62308"/>
    <w:rsid w:val="00F62E86"/>
    <w:rsid w:val="00F63B85"/>
    <w:rsid w:val="00F67699"/>
    <w:rsid w:val="00F67D4C"/>
    <w:rsid w:val="00F71E96"/>
    <w:rsid w:val="00F72D1D"/>
    <w:rsid w:val="00F72F43"/>
    <w:rsid w:val="00F73364"/>
    <w:rsid w:val="00F74969"/>
    <w:rsid w:val="00F74FF0"/>
    <w:rsid w:val="00F800A2"/>
    <w:rsid w:val="00F80CD5"/>
    <w:rsid w:val="00F83C4B"/>
    <w:rsid w:val="00F8453E"/>
    <w:rsid w:val="00F8557B"/>
    <w:rsid w:val="00F857B6"/>
    <w:rsid w:val="00F8605C"/>
    <w:rsid w:val="00F86FFF"/>
    <w:rsid w:val="00F879A8"/>
    <w:rsid w:val="00F87B14"/>
    <w:rsid w:val="00F87D3A"/>
    <w:rsid w:val="00F90143"/>
    <w:rsid w:val="00F9091C"/>
    <w:rsid w:val="00F9343B"/>
    <w:rsid w:val="00F941DF"/>
    <w:rsid w:val="00F961B1"/>
    <w:rsid w:val="00F96C53"/>
    <w:rsid w:val="00FA0B71"/>
    <w:rsid w:val="00FA34E6"/>
    <w:rsid w:val="00FA5CB1"/>
    <w:rsid w:val="00FA6012"/>
    <w:rsid w:val="00FA6BC5"/>
    <w:rsid w:val="00FA6BF5"/>
    <w:rsid w:val="00FA7754"/>
    <w:rsid w:val="00FB094B"/>
    <w:rsid w:val="00FB0D90"/>
    <w:rsid w:val="00FB263B"/>
    <w:rsid w:val="00FB2CEA"/>
    <w:rsid w:val="00FB3063"/>
    <w:rsid w:val="00FB5549"/>
    <w:rsid w:val="00FB5F68"/>
    <w:rsid w:val="00FB791A"/>
    <w:rsid w:val="00FC0DAB"/>
    <w:rsid w:val="00FC1BD2"/>
    <w:rsid w:val="00FC245D"/>
    <w:rsid w:val="00FC2739"/>
    <w:rsid w:val="00FC3926"/>
    <w:rsid w:val="00FC3D6D"/>
    <w:rsid w:val="00FC5599"/>
    <w:rsid w:val="00FC644D"/>
    <w:rsid w:val="00FC6D30"/>
    <w:rsid w:val="00FC7372"/>
    <w:rsid w:val="00FD3F3B"/>
    <w:rsid w:val="00FD59AD"/>
    <w:rsid w:val="00FD656C"/>
    <w:rsid w:val="00FE1B10"/>
    <w:rsid w:val="00FE3066"/>
    <w:rsid w:val="00FE5FD6"/>
    <w:rsid w:val="00FF3D15"/>
    <w:rsid w:val="00FF4A8F"/>
    <w:rsid w:val="00FF699B"/>
    <w:rsid w:val="00FF6F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3585"/>
    <o:shapelayout v:ext="edit">
      <o:idmap v:ext="edit" data="1"/>
    </o:shapelayout>
  </w:shapeDefaults>
  <w:decimalSymbol w:val=","/>
  <w:listSeparator w:val=";"/>
  <w14:docId w14:val="2C8A342D"/>
  <w15:docId w15:val="{C4709595-3025-4727-82B1-DBC10215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E009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nhideWhenUsed/>
    <w:qFormat/>
    <w:rsid w:val="00C30CDF"/>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unhideWhenUsed/>
    <w:qFormat/>
    <w:rsid w:val="00022092"/>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unhideWhenUsed/>
    <w:qFormat/>
    <w:rsid w:val="002733BD"/>
    <w:pPr>
      <w:keepNext/>
      <w:keepLines/>
      <w:spacing w:before="200" w:after="0"/>
      <w:outlineLvl w:val="3"/>
    </w:pPr>
    <w:rPr>
      <w:rFonts w:ascii="Cambria" w:eastAsia="Times New Roman" w:hAnsi="Cambria"/>
      <w:b/>
      <w:bCs/>
      <w:i/>
      <w:iCs/>
      <w:color w:val="4F81BD"/>
    </w:rPr>
  </w:style>
  <w:style w:type="paragraph" w:styleId="Nadpis6">
    <w:name w:val="heading 6"/>
    <w:basedOn w:val="Normln"/>
    <w:next w:val="Normln"/>
    <w:link w:val="Nadpis6Char"/>
    <w:uiPriority w:val="9"/>
    <w:unhideWhenUsed/>
    <w:qFormat/>
    <w:rsid w:val="00CA6CE6"/>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E009B"/>
    <w:rPr>
      <w:rFonts w:ascii="Cambria" w:eastAsia="Times New Roman" w:hAnsi="Cambria" w:cs="Times New Roman"/>
      <w:b/>
      <w:bCs/>
      <w:color w:val="365F91"/>
      <w:sz w:val="28"/>
      <w:szCs w:val="28"/>
    </w:rPr>
  </w:style>
  <w:style w:type="character" w:customStyle="1" w:styleId="Nadpis2Char">
    <w:name w:val="Nadpis 2 Char"/>
    <w:link w:val="Nadpis2"/>
    <w:uiPriority w:val="9"/>
    <w:rsid w:val="00C30CDF"/>
    <w:rPr>
      <w:rFonts w:ascii="Cambria" w:eastAsia="Times New Roman" w:hAnsi="Cambria" w:cs="Times New Roman"/>
      <w:b/>
      <w:bCs/>
      <w:color w:val="4F81BD"/>
      <w:sz w:val="26"/>
      <w:szCs w:val="26"/>
    </w:rPr>
  </w:style>
  <w:style w:type="character" w:customStyle="1" w:styleId="Nadpis3Char">
    <w:name w:val="Nadpis 3 Char"/>
    <w:link w:val="Nadpis3"/>
    <w:uiPriority w:val="9"/>
    <w:rsid w:val="00022092"/>
    <w:rPr>
      <w:rFonts w:ascii="Cambria" w:eastAsia="Times New Roman" w:hAnsi="Cambria" w:cs="Times New Roman"/>
      <w:b/>
      <w:bCs/>
      <w:color w:val="4F81BD"/>
    </w:rPr>
  </w:style>
  <w:style w:type="paragraph" w:styleId="Obsah1">
    <w:name w:val="toc 1"/>
    <w:basedOn w:val="Normln"/>
    <w:next w:val="Normln"/>
    <w:autoRedefine/>
    <w:uiPriority w:val="39"/>
    <w:unhideWhenUsed/>
    <w:qFormat/>
    <w:rsid w:val="00CF514B"/>
    <w:pPr>
      <w:tabs>
        <w:tab w:val="left" w:pos="440"/>
        <w:tab w:val="right" w:leader="dot" w:pos="9062"/>
      </w:tabs>
      <w:spacing w:before="120" w:after="120"/>
    </w:pPr>
    <w:rPr>
      <w:rFonts w:ascii="Times New Roman" w:hAnsi="Times New Roman"/>
      <w:b/>
      <w:bCs/>
      <w:caps/>
      <w:noProof/>
      <w:sz w:val="24"/>
      <w:szCs w:val="24"/>
    </w:rPr>
  </w:style>
  <w:style w:type="paragraph" w:styleId="Obsah2">
    <w:name w:val="toc 2"/>
    <w:basedOn w:val="Normln"/>
    <w:next w:val="Normln"/>
    <w:autoRedefine/>
    <w:uiPriority w:val="39"/>
    <w:unhideWhenUsed/>
    <w:qFormat/>
    <w:rsid w:val="00EE009B"/>
    <w:pPr>
      <w:spacing w:after="0"/>
      <w:ind w:left="220"/>
    </w:pPr>
    <w:rPr>
      <w:rFonts w:cs="Calibri"/>
      <w:smallCaps/>
      <w:sz w:val="20"/>
      <w:szCs w:val="20"/>
    </w:rPr>
  </w:style>
  <w:style w:type="paragraph" w:styleId="Obsah3">
    <w:name w:val="toc 3"/>
    <w:basedOn w:val="Normln"/>
    <w:next w:val="Normln"/>
    <w:autoRedefine/>
    <w:uiPriority w:val="39"/>
    <w:unhideWhenUsed/>
    <w:qFormat/>
    <w:rsid w:val="00EE009B"/>
    <w:pPr>
      <w:spacing w:after="0"/>
      <w:ind w:left="440"/>
    </w:pPr>
    <w:rPr>
      <w:rFonts w:cs="Calibri"/>
      <w:i/>
      <w:iCs/>
      <w:sz w:val="20"/>
      <w:szCs w:val="20"/>
    </w:rPr>
  </w:style>
  <w:style w:type="paragraph" w:styleId="Obsah4">
    <w:name w:val="toc 4"/>
    <w:basedOn w:val="Normln"/>
    <w:next w:val="Normln"/>
    <w:autoRedefine/>
    <w:uiPriority w:val="39"/>
    <w:unhideWhenUsed/>
    <w:rsid w:val="00EE009B"/>
    <w:pPr>
      <w:spacing w:after="0"/>
      <w:ind w:left="660"/>
    </w:pPr>
    <w:rPr>
      <w:rFonts w:cs="Calibri"/>
      <w:sz w:val="18"/>
      <w:szCs w:val="18"/>
    </w:rPr>
  </w:style>
  <w:style w:type="paragraph" w:styleId="Obsah5">
    <w:name w:val="toc 5"/>
    <w:basedOn w:val="Normln"/>
    <w:next w:val="Normln"/>
    <w:autoRedefine/>
    <w:uiPriority w:val="39"/>
    <w:unhideWhenUsed/>
    <w:rsid w:val="00EE009B"/>
    <w:pPr>
      <w:spacing w:after="0"/>
      <w:ind w:left="880"/>
    </w:pPr>
    <w:rPr>
      <w:rFonts w:cs="Calibri"/>
      <w:sz w:val="18"/>
      <w:szCs w:val="18"/>
    </w:rPr>
  </w:style>
  <w:style w:type="paragraph" w:styleId="Obsah6">
    <w:name w:val="toc 6"/>
    <w:basedOn w:val="Normln"/>
    <w:next w:val="Normln"/>
    <w:autoRedefine/>
    <w:uiPriority w:val="39"/>
    <w:unhideWhenUsed/>
    <w:rsid w:val="00EE009B"/>
    <w:pPr>
      <w:spacing w:after="0"/>
      <w:ind w:left="1100"/>
    </w:pPr>
    <w:rPr>
      <w:rFonts w:cs="Calibri"/>
      <w:sz w:val="18"/>
      <w:szCs w:val="18"/>
    </w:rPr>
  </w:style>
  <w:style w:type="paragraph" w:styleId="Obsah7">
    <w:name w:val="toc 7"/>
    <w:basedOn w:val="Normln"/>
    <w:next w:val="Normln"/>
    <w:autoRedefine/>
    <w:uiPriority w:val="39"/>
    <w:unhideWhenUsed/>
    <w:rsid w:val="00EE009B"/>
    <w:pPr>
      <w:spacing w:after="0"/>
      <w:ind w:left="1320"/>
    </w:pPr>
    <w:rPr>
      <w:rFonts w:cs="Calibri"/>
      <w:sz w:val="18"/>
      <w:szCs w:val="18"/>
    </w:rPr>
  </w:style>
  <w:style w:type="paragraph" w:styleId="Obsah8">
    <w:name w:val="toc 8"/>
    <w:basedOn w:val="Normln"/>
    <w:next w:val="Normln"/>
    <w:autoRedefine/>
    <w:uiPriority w:val="39"/>
    <w:unhideWhenUsed/>
    <w:rsid w:val="00EE009B"/>
    <w:pPr>
      <w:spacing w:after="0"/>
      <w:ind w:left="1540"/>
    </w:pPr>
    <w:rPr>
      <w:rFonts w:cs="Calibri"/>
      <w:sz w:val="18"/>
      <w:szCs w:val="18"/>
    </w:rPr>
  </w:style>
  <w:style w:type="paragraph" w:styleId="Obsah9">
    <w:name w:val="toc 9"/>
    <w:basedOn w:val="Normln"/>
    <w:next w:val="Normln"/>
    <w:autoRedefine/>
    <w:uiPriority w:val="39"/>
    <w:unhideWhenUsed/>
    <w:rsid w:val="00EE009B"/>
    <w:pPr>
      <w:spacing w:after="0"/>
      <w:ind w:left="1760"/>
    </w:pPr>
    <w:rPr>
      <w:rFonts w:cs="Calibri"/>
      <w:sz w:val="18"/>
      <w:szCs w:val="18"/>
    </w:rPr>
  </w:style>
  <w:style w:type="paragraph" w:styleId="Odstavecseseznamem">
    <w:name w:val="List Paragraph"/>
    <w:basedOn w:val="Normln"/>
    <w:uiPriority w:val="34"/>
    <w:qFormat/>
    <w:rsid w:val="00EE009B"/>
    <w:pPr>
      <w:ind w:left="720"/>
      <w:contextualSpacing/>
    </w:pPr>
  </w:style>
  <w:style w:type="paragraph" w:styleId="Zhlav">
    <w:name w:val="header"/>
    <w:basedOn w:val="Normln"/>
    <w:link w:val="ZhlavChar"/>
    <w:uiPriority w:val="99"/>
    <w:unhideWhenUsed/>
    <w:rsid w:val="006436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36B5"/>
  </w:style>
  <w:style w:type="paragraph" w:styleId="Zpat">
    <w:name w:val="footer"/>
    <w:basedOn w:val="Normln"/>
    <w:link w:val="ZpatChar"/>
    <w:uiPriority w:val="99"/>
    <w:unhideWhenUsed/>
    <w:rsid w:val="006436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36B5"/>
  </w:style>
  <w:style w:type="paragraph" w:styleId="Textbubliny">
    <w:name w:val="Balloon Text"/>
    <w:basedOn w:val="Normln"/>
    <w:link w:val="TextbublinyChar"/>
    <w:uiPriority w:val="99"/>
    <w:semiHidden/>
    <w:unhideWhenUsed/>
    <w:rsid w:val="006436B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436B5"/>
    <w:rPr>
      <w:rFonts w:ascii="Tahoma" w:hAnsi="Tahoma" w:cs="Tahoma"/>
      <w:sz w:val="16"/>
      <w:szCs w:val="16"/>
    </w:rPr>
  </w:style>
  <w:style w:type="paragraph" w:styleId="Nadpisobsahu">
    <w:name w:val="TOC Heading"/>
    <w:basedOn w:val="Nadpis1"/>
    <w:next w:val="Normln"/>
    <w:uiPriority w:val="39"/>
    <w:semiHidden/>
    <w:unhideWhenUsed/>
    <w:qFormat/>
    <w:rsid w:val="002742E9"/>
    <w:pPr>
      <w:outlineLvl w:val="9"/>
    </w:pPr>
    <w:rPr>
      <w:rFonts w:asciiTheme="majorHAnsi" w:eastAsiaTheme="majorEastAsia" w:hAnsiTheme="majorHAnsi" w:cstheme="majorBidi"/>
      <w:color w:val="365F91" w:themeColor="accent1" w:themeShade="BF"/>
      <w:lang w:eastAsia="cs-CZ"/>
    </w:rPr>
  </w:style>
  <w:style w:type="character" w:styleId="Hypertextovodkaz">
    <w:name w:val="Hyperlink"/>
    <w:uiPriority w:val="99"/>
    <w:unhideWhenUsed/>
    <w:rsid w:val="002742E9"/>
    <w:rPr>
      <w:color w:val="0000FF"/>
      <w:u w:val="single"/>
    </w:rPr>
  </w:style>
  <w:style w:type="paragraph" w:customStyle="1" w:styleId="Default">
    <w:name w:val="Default"/>
    <w:rsid w:val="00A54FF0"/>
    <w:pPr>
      <w:autoSpaceDE w:val="0"/>
      <w:autoSpaceDN w:val="0"/>
      <w:adjustRightInd w:val="0"/>
    </w:pPr>
    <w:rPr>
      <w:rFonts w:ascii="Arial" w:hAnsi="Arial" w:cs="Arial"/>
      <w:color w:val="000000"/>
      <w:sz w:val="24"/>
      <w:szCs w:val="24"/>
      <w:lang w:eastAsia="en-US"/>
    </w:rPr>
  </w:style>
  <w:style w:type="paragraph" w:customStyle="1" w:styleId="NormlnsWWW">
    <w:name w:val="Normální (síť WWW)"/>
    <w:basedOn w:val="Normln"/>
    <w:rsid w:val="00170861"/>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Zkladntext">
    <w:name w:val="Body Text"/>
    <w:basedOn w:val="Normln"/>
    <w:link w:val="ZkladntextChar"/>
    <w:rsid w:val="00586DBC"/>
    <w:pPr>
      <w:spacing w:after="0" w:line="240" w:lineRule="auto"/>
    </w:pPr>
    <w:rPr>
      <w:rFonts w:ascii="Times New Roman" w:eastAsia="Times New Roman" w:hAnsi="Times New Roman"/>
      <w:b/>
      <w:caps/>
      <w:sz w:val="24"/>
      <w:szCs w:val="24"/>
      <w:lang w:eastAsia="cs-CZ"/>
    </w:rPr>
  </w:style>
  <w:style w:type="character" w:customStyle="1" w:styleId="ZkladntextChar">
    <w:name w:val="Základní text Char"/>
    <w:link w:val="Zkladntext"/>
    <w:rsid w:val="00586DBC"/>
    <w:rPr>
      <w:rFonts w:ascii="Times New Roman" w:eastAsia="Times New Roman" w:hAnsi="Times New Roman" w:cs="Times New Roman"/>
      <w:b/>
      <w:caps/>
      <w:sz w:val="24"/>
      <w:szCs w:val="24"/>
      <w:lang w:eastAsia="cs-CZ"/>
    </w:rPr>
  </w:style>
  <w:style w:type="paragraph" w:customStyle="1" w:styleId="Bn1233">
    <w:name w:val="Běžný12/3/3"/>
    <w:basedOn w:val="Normln"/>
    <w:rsid w:val="00586DBC"/>
    <w:pPr>
      <w:spacing w:before="60" w:after="60" w:line="240" w:lineRule="auto"/>
      <w:ind w:firstLine="567"/>
      <w:jc w:val="both"/>
    </w:pPr>
    <w:rPr>
      <w:rFonts w:ascii="Times New Roman" w:eastAsia="Times New Roman" w:hAnsi="Times New Roman"/>
      <w:sz w:val="24"/>
      <w:szCs w:val="20"/>
      <w:lang w:eastAsia="cs-CZ"/>
    </w:rPr>
  </w:style>
  <w:style w:type="paragraph" w:customStyle="1" w:styleId="textodstavce">
    <w:name w:val="text odstavce"/>
    <w:basedOn w:val="Normln"/>
    <w:rsid w:val="00586DBC"/>
    <w:pPr>
      <w:spacing w:before="60" w:after="0" w:line="240" w:lineRule="auto"/>
      <w:jc w:val="both"/>
    </w:pPr>
    <w:rPr>
      <w:rFonts w:ascii="Times New Roman" w:eastAsia="Times New Roman" w:hAnsi="Times New Roman"/>
      <w:sz w:val="24"/>
      <w:szCs w:val="24"/>
    </w:rPr>
  </w:style>
  <w:style w:type="paragraph" w:customStyle="1" w:styleId="1nadpis">
    <w:name w:val="1. nadpis"/>
    <w:basedOn w:val="textodstavce"/>
    <w:next w:val="textodstavce"/>
    <w:rsid w:val="00586DBC"/>
    <w:pPr>
      <w:keepNext/>
      <w:pageBreakBefore/>
      <w:numPr>
        <w:numId w:val="2"/>
      </w:numPr>
      <w:spacing w:before="4080" w:after="100" w:afterAutospacing="1"/>
      <w:jc w:val="center"/>
    </w:pPr>
    <w:rPr>
      <w:rFonts w:ascii="Arial" w:hAnsi="Arial"/>
      <w:b/>
      <w:caps/>
      <w:sz w:val="36"/>
    </w:rPr>
  </w:style>
  <w:style w:type="paragraph" w:customStyle="1" w:styleId="2nadpis">
    <w:name w:val="2. nadpis"/>
    <w:basedOn w:val="textodstavce"/>
    <w:next w:val="textodstavce"/>
    <w:rsid w:val="00586DBC"/>
    <w:pPr>
      <w:keepNext/>
      <w:pageBreakBefore/>
      <w:numPr>
        <w:ilvl w:val="1"/>
        <w:numId w:val="2"/>
      </w:numPr>
      <w:spacing w:before="360" w:after="240"/>
      <w:jc w:val="left"/>
    </w:pPr>
    <w:rPr>
      <w:rFonts w:ascii="Arial" w:hAnsi="Arial"/>
      <w:b/>
      <w:sz w:val="32"/>
    </w:rPr>
  </w:style>
  <w:style w:type="paragraph" w:customStyle="1" w:styleId="3nadpis">
    <w:name w:val="3. nadpis"/>
    <w:basedOn w:val="2nadpis"/>
    <w:next w:val="textodstavce"/>
    <w:rsid w:val="00586DBC"/>
    <w:pPr>
      <w:pageBreakBefore w:val="0"/>
      <w:numPr>
        <w:ilvl w:val="2"/>
      </w:numPr>
      <w:tabs>
        <w:tab w:val="left" w:pos="907"/>
      </w:tabs>
      <w:spacing w:after="180"/>
    </w:pPr>
    <w:rPr>
      <w:sz w:val="28"/>
    </w:rPr>
  </w:style>
  <w:style w:type="paragraph" w:customStyle="1" w:styleId="4nadpis">
    <w:name w:val="4. nadpis"/>
    <w:basedOn w:val="textodstavce"/>
    <w:next w:val="textodstavce"/>
    <w:rsid w:val="00586DBC"/>
    <w:pPr>
      <w:keepNext/>
      <w:numPr>
        <w:ilvl w:val="3"/>
        <w:numId w:val="2"/>
      </w:numPr>
      <w:spacing w:before="360" w:after="120"/>
      <w:jc w:val="left"/>
    </w:pPr>
    <w:rPr>
      <w:rFonts w:ascii="Arial" w:hAnsi="Arial"/>
      <w:b/>
    </w:rPr>
  </w:style>
  <w:style w:type="paragraph" w:customStyle="1" w:styleId="5nadpis">
    <w:name w:val="5. nadpis"/>
    <w:basedOn w:val="textodstavce"/>
    <w:next w:val="textodstavce"/>
    <w:rsid w:val="00586DBC"/>
    <w:pPr>
      <w:keepNext/>
      <w:numPr>
        <w:ilvl w:val="4"/>
        <w:numId w:val="2"/>
      </w:numPr>
      <w:spacing w:before="360" w:after="120"/>
      <w:jc w:val="left"/>
    </w:pPr>
    <w:rPr>
      <w:rFonts w:ascii="Arial" w:hAnsi="Arial"/>
      <w:b/>
    </w:rPr>
  </w:style>
  <w:style w:type="paragraph" w:styleId="Nzev">
    <w:name w:val="Title"/>
    <w:basedOn w:val="Normln"/>
    <w:link w:val="NzevChar"/>
    <w:qFormat/>
    <w:rsid w:val="009B599D"/>
    <w:pPr>
      <w:spacing w:before="120" w:after="0" w:line="480" w:lineRule="auto"/>
      <w:outlineLvl w:val="0"/>
    </w:pPr>
    <w:rPr>
      <w:rFonts w:ascii="Times New Roman" w:eastAsia="Times New Roman" w:hAnsi="Times New Roman"/>
      <w:b/>
      <w:sz w:val="24"/>
      <w:szCs w:val="24"/>
      <w:lang w:eastAsia="cs-CZ"/>
    </w:rPr>
  </w:style>
  <w:style w:type="character" w:customStyle="1" w:styleId="NzevChar">
    <w:name w:val="Název Char"/>
    <w:link w:val="Nzev"/>
    <w:rsid w:val="009B599D"/>
    <w:rPr>
      <w:rFonts w:ascii="Times New Roman" w:eastAsia="Times New Roman" w:hAnsi="Times New Roman" w:cs="Times New Roman"/>
      <w:b/>
      <w:sz w:val="24"/>
      <w:szCs w:val="24"/>
      <w:lang w:eastAsia="cs-CZ"/>
    </w:rPr>
  </w:style>
  <w:style w:type="paragraph" w:customStyle="1" w:styleId="OdrkaN12b">
    <w:name w:val="Odrážka N12b"/>
    <w:basedOn w:val="Normln"/>
    <w:rsid w:val="009B599D"/>
    <w:pPr>
      <w:numPr>
        <w:numId w:val="3"/>
      </w:numPr>
      <w:spacing w:after="0" w:line="240" w:lineRule="auto"/>
      <w:jc w:val="both"/>
    </w:pPr>
    <w:rPr>
      <w:rFonts w:ascii="Times New Roman" w:eastAsia="Times New Roman" w:hAnsi="Times New Roman"/>
      <w:sz w:val="24"/>
      <w:szCs w:val="20"/>
      <w:lang w:eastAsia="cs-CZ"/>
    </w:rPr>
  </w:style>
  <w:style w:type="character" w:styleId="Zstupntext">
    <w:name w:val="Placeholder Text"/>
    <w:uiPriority w:val="99"/>
    <w:semiHidden/>
    <w:rsid w:val="00972D76"/>
    <w:rPr>
      <w:color w:val="808080"/>
    </w:rPr>
  </w:style>
  <w:style w:type="paragraph" w:customStyle="1" w:styleId="font5">
    <w:name w:val="font5"/>
    <w:basedOn w:val="Normln"/>
    <w:rsid w:val="00765730"/>
    <w:pPr>
      <w:spacing w:before="100" w:beforeAutospacing="1" w:after="100" w:afterAutospacing="1" w:line="240" w:lineRule="auto"/>
    </w:pPr>
    <w:rPr>
      <w:rFonts w:eastAsia="Times New Roman" w:cs="Calibri"/>
      <w:b/>
      <w:bCs/>
      <w:color w:val="000000"/>
      <w:lang w:eastAsia="cs-CZ"/>
    </w:rPr>
  </w:style>
  <w:style w:type="paragraph" w:customStyle="1" w:styleId="xl63">
    <w:name w:val="xl63"/>
    <w:basedOn w:val="Normln"/>
    <w:rsid w:val="00765730"/>
    <w:pPr>
      <w:spacing w:before="100" w:beforeAutospacing="1" w:after="100" w:afterAutospacing="1" w:line="240" w:lineRule="auto"/>
      <w:jc w:val="center"/>
    </w:pPr>
    <w:rPr>
      <w:rFonts w:ascii="Times New Roman" w:eastAsia="Times New Roman" w:hAnsi="Times New Roman"/>
      <w:sz w:val="24"/>
      <w:szCs w:val="24"/>
      <w:lang w:eastAsia="cs-CZ"/>
    </w:rPr>
  </w:style>
  <w:style w:type="paragraph" w:customStyle="1" w:styleId="xl64">
    <w:name w:val="xl64"/>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5">
    <w:name w:val="xl65"/>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6">
    <w:name w:val="xl66"/>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7">
    <w:name w:val="xl67"/>
    <w:basedOn w:val="Normln"/>
    <w:rsid w:val="007657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8">
    <w:name w:val="xl68"/>
    <w:basedOn w:val="Normln"/>
    <w:rsid w:val="0076573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9">
    <w:name w:val="xl69"/>
    <w:basedOn w:val="Normln"/>
    <w:rsid w:val="007657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0">
    <w:name w:val="xl70"/>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1">
    <w:name w:val="xl71"/>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2">
    <w:name w:val="xl72"/>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3">
    <w:name w:val="xl73"/>
    <w:basedOn w:val="Normln"/>
    <w:rsid w:val="0076573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4">
    <w:name w:val="xl74"/>
    <w:basedOn w:val="Normln"/>
    <w:rsid w:val="0076573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5">
    <w:name w:val="xl75"/>
    <w:basedOn w:val="Normln"/>
    <w:rsid w:val="007657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6">
    <w:name w:val="xl76"/>
    <w:basedOn w:val="Normln"/>
    <w:rsid w:val="007657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7">
    <w:name w:val="xl77"/>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8">
    <w:name w:val="xl78"/>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9">
    <w:name w:val="xl79"/>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0">
    <w:name w:val="xl80"/>
    <w:basedOn w:val="Normln"/>
    <w:rsid w:val="0076573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1">
    <w:name w:val="xl81"/>
    <w:basedOn w:val="Normln"/>
    <w:rsid w:val="00765730"/>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2">
    <w:name w:val="xl82"/>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3">
    <w:name w:val="xl83"/>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4">
    <w:name w:val="xl84"/>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5">
    <w:name w:val="xl85"/>
    <w:basedOn w:val="Normln"/>
    <w:rsid w:val="00765730"/>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6">
    <w:name w:val="xl86"/>
    <w:basedOn w:val="Normln"/>
    <w:rsid w:val="0076573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7">
    <w:name w:val="xl87"/>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8">
    <w:name w:val="xl88"/>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9">
    <w:name w:val="xl89"/>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90">
    <w:name w:val="xl90"/>
    <w:basedOn w:val="Normln"/>
    <w:rsid w:val="007657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styleId="Normlnweb">
    <w:name w:val="Normal (Web)"/>
    <w:basedOn w:val="Normln"/>
    <w:uiPriority w:val="99"/>
    <w:unhideWhenUsed/>
    <w:rsid w:val="00500B3C"/>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2D64D0"/>
  </w:style>
  <w:style w:type="character" w:customStyle="1" w:styleId="Nadpis6Char">
    <w:name w:val="Nadpis 6 Char"/>
    <w:link w:val="Nadpis6"/>
    <w:uiPriority w:val="9"/>
    <w:rsid w:val="00CA6CE6"/>
    <w:rPr>
      <w:rFonts w:ascii="Cambria" w:eastAsia="Times New Roman" w:hAnsi="Cambria" w:cs="Times New Roman"/>
      <w:i/>
      <w:iCs/>
      <w:color w:val="243F60"/>
    </w:rPr>
  </w:style>
  <w:style w:type="paragraph" w:styleId="Bezmezer">
    <w:name w:val="No Spacing"/>
    <w:uiPriority w:val="1"/>
    <w:qFormat/>
    <w:rsid w:val="00EA3A90"/>
    <w:rPr>
      <w:sz w:val="22"/>
      <w:szCs w:val="22"/>
      <w:lang w:eastAsia="en-US"/>
    </w:rPr>
  </w:style>
  <w:style w:type="character" w:customStyle="1" w:styleId="Nadpis4Char">
    <w:name w:val="Nadpis 4 Char"/>
    <w:link w:val="Nadpis4"/>
    <w:uiPriority w:val="9"/>
    <w:rsid w:val="002733BD"/>
    <w:rPr>
      <w:rFonts w:ascii="Cambria" w:eastAsia="Times New Roman" w:hAnsi="Cambria" w:cs="Times New Roman"/>
      <w:b/>
      <w:bCs/>
      <w:i/>
      <w:iCs/>
      <w:color w:val="4F81BD"/>
    </w:rPr>
  </w:style>
  <w:style w:type="paragraph" w:styleId="Zkladntext3">
    <w:name w:val="Body Text 3"/>
    <w:basedOn w:val="Normln"/>
    <w:link w:val="Zkladntext3Char"/>
    <w:uiPriority w:val="99"/>
    <w:unhideWhenUsed/>
    <w:rsid w:val="0092504E"/>
    <w:pPr>
      <w:spacing w:after="120"/>
    </w:pPr>
    <w:rPr>
      <w:sz w:val="16"/>
      <w:szCs w:val="16"/>
    </w:rPr>
  </w:style>
  <w:style w:type="character" w:customStyle="1" w:styleId="Zkladntext3Char">
    <w:name w:val="Základní text 3 Char"/>
    <w:link w:val="Zkladntext3"/>
    <w:uiPriority w:val="99"/>
    <w:rsid w:val="0092504E"/>
    <w:rPr>
      <w:sz w:val="16"/>
      <w:szCs w:val="16"/>
    </w:rPr>
  </w:style>
  <w:style w:type="paragraph" w:styleId="Seznamsodrkami2">
    <w:name w:val="List Bullet 2"/>
    <w:basedOn w:val="Normln"/>
    <w:rsid w:val="0092504E"/>
    <w:pPr>
      <w:spacing w:after="0" w:line="240" w:lineRule="auto"/>
      <w:ind w:left="566" w:hanging="283"/>
      <w:jc w:val="both"/>
    </w:pPr>
    <w:rPr>
      <w:rFonts w:ascii="Arial Narrow" w:eastAsia="Times New Roman" w:hAnsi="Arial Narrow"/>
      <w:sz w:val="24"/>
      <w:szCs w:val="20"/>
      <w:lang w:eastAsia="cs-CZ"/>
    </w:rPr>
  </w:style>
  <w:style w:type="paragraph" w:customStyle="1" w:styleId="Odrka">
    <w:name w:val="Odrážka"/>
    <w:basedOn w:val="Normln"/>
    <w:rsid w:val="0092504E"/>
    <w:pPr>
      <w:numPr>
        <w:numId w:val="4"/>
      </w:numPr>
      <w:spacing w:after="0" w:line="240" w:lineRule="auto"/>
      <w:jc w:val="both"/>
    </w:pPr>
    <w:rPr>
      <w:rFonts w:ascii="Arial Narrow" w:eastAsia="Times New Roman" w:hAnsi="Arial Narrow"/>
      <w:sz w:val="24"/>
      <w:szCs w:val="20"/>
      <w:lang w:eastAsia="cs-CZ"/>
    </w:rPr>
  </w:style>
  <w:style w:type="paragraph" w:customStyle="1" w:styleId="Normlnbezodstavce">
    <w:name w:val="Normální bez odstavce"/>
    <w:basedOn w:val="Normln"/>
    <w:rsid w:val="0092504E"/>
    <w:pPr>
      <w:spacing w:after="0" w:line="240" w:lineRule="auto"/>
      <w:jc w:val="both"/>
    </w:pPr>
    <w:rPr>
      <w:rFonts w:ascii="Arial Narrow" w:eastAsia="Times New Roman" w:hAnsi="Arial Narrow"/>
      <w:sz w:val="24"/>
      <w:szCs w:val="20"/>
      <w:lang w:eastAsia="cs-CZ"/>
    </w:rPr>
  </w:style>
  <w:style w:type="paragraph" w:customStyle="1" w:styleId="TPOOdstavec">
    <w:name w:val="TPO Odstavec"/>
    <w:basedOn w:val="Normln"/>
    <w:rsid w:val="002725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60" w:line="240" w:lineRule="auto"/>
      <w:jc w:val="both"/>
    </w:pPr>
    <w:rPr>
      <w:rFonts w:ascii="Times New Roman" w:eastAsia="Times New Roman" w:hAnsi="Times New Roman"/>
      <w:sz w:val="24"/>
      <w:szCs w:val="20"/>
      <w:lang w:eastAsia="cs-CZ"/>
    </w:rPr>
  </w:style>
  <w:style w:type="paragraph" w:customStyle="1" w:styleId="Zkladntextprvnodstavec">
    <w:name w:val="Základní text první odstavec"/>
    <w:basedOn w:val="Zkladntext"/>
    <w:next w:val="Zkladntext"/>
    <w:rsid w:val="00F941DF"/>
    <w:pPr>
      <w:tabs>
        <w:tab w:val="left" w:pos="0"/>
      </w:tabs>
      <w:spacing w:after="120"/>
      <w:jc w:val="both"/>
    </w:pPr>
    <w:rPr>
      <w:rFonts w:ascii="Arial" w:hAnsi="Arial"/>
      <w:b w:val="0"/>
      <w:caps w:val="0"/>
      <w:color w:val="000000"/>
      <w:kern w:val="20"/>
      <w:szCs w:val="20"/>
    </w:rPr>
  </w:style>
  <w:style w:type="table" w:styleId="Svtlstnovnzvraznn3">
    <w:name w:val="Light Shading Accent 3"/>
    <w:basedOn w:val="Normlntabulka"/>
    <w:uiPriority w:val="60"/>
    <w:rsid w:val="00C227C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
    <w:name w:val="Light Shading"/>
    <w:basedOn w:val="Normlntabulka"/>
    <w:uiPriority w:val="60"/>
    <w:rsid w:val="00D23AE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D23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unhideWhenUsed/>
    <w:rsid w:val="00D505C9"/>
    <w:pPr>
      <w:spacing w:after="120" w:line="480" w:lineRule="auto"/>
    </w:pPr>
    <w:rPr>
      <w:rFonts w:asciiTheme="minorHAnsi" w:eastAsiaTheme="minorHAnsi" w:hAnsiTheme="minorHAnsi" w:cstheme="minorBidi"/>
    </w:rPr>
  </w:style>
  <w:style w:type="character" w:customStyle="1" w:styleId="Zkladntext2Char">
    <w:name w:val="Základní text 2 Char"/>
    <w:basedOn w:val="Standardnpsmoodstavce"/>
    <w:link w:val="Zkladntext2"/>
    <w:uiPriority w:val="99"/>
    <w:rsid w:val="00D505C9"/>
    <w:rPr>
      <w:rFonts w:asciiTheme="minorHAnsi" w:eastAsiaTheme="minorHAnsi" w:hAnsiTheme="minorHAnsi" w:cstheme="minorBidi"/>
      <w:sz w:val="22"/>
      <w:szCs w:val="22"/>
      <w:lang w:eastAsia="en-US"/>
    </w:rPr>
  </w:style>
  <w:style w:type="paragraph" w:styleId="Zkladntextodsazen">
    <w:name w:val="Body Text Indent"/>
    <w:basedOn w:val="Normln"/>
    <w:link w:val="ZkladntextodsazenChar"/>
    <w:uiPriority w:val="99"/>
    <w:unhideWhenUsed/>
    <w:rsid w:val="00D505C9"/>
    <w:pPr>
      <w:spacing w:after="120"/>
      <w:ind w:left="283"/>
    </w:pPr>
    <w:rPr>
      <w:rFonts w:asciiTheme="minorHAnsi" w:eastAsiaTheme="minorHAnsi" w:hAnsiTheme="minorHAnsi" w:cstheme="minorBidi"/>
    </w:rPr>
  </w:style>
  <w:style w:type="character" w:customStyle="1" w:styleId="ZkladntextodsazenChar">
    <w:name w:val="Základní text odsazený Char"/>
    <w:basedOn w:val="Standardnpsmoodstavce"/>
    <w:link w:val="Zkladntextodsazen"/>
    <w:uiPriority w:val="99"/>
    <w:rsid w:val="00D505C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unhideWhenUsed/>
    <w:rsid w:val="00D505C9"/>
    <w:pPr>
      <w:spacing w:after="120" w:line="480" w:lineRule="auto"/>
      <w:ind w:left="283"/>
    </w:pPr>
    <w:rPr>
      <w:rFonts w:asciiTheme="minorHAnsi" w:eastAsiaTheme="minorHAnsi" w:hAnsiTheme="minorHAnsi" w:cstheme="minorBidi"/>
    </w:rPr>
  </w:style>
  <w:style w:type="character" w:customStyle="1" w:styleId="Zkladntextodsazen2Char">
    <w:name w:val="Základní text odsazený 2 Char"/>
    <w:basedOn w:val="Standardnpsmoodstavce"/>
    <w:link w:val="Zkladntextodsazen2"/>
    <w:uiPriority w:val="99"/>
    <w:rsid w:val="00D505C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1076">
      <w:bodyDiv w:val="1"/>
      <w:marLeft w:val="0"/>
      <w:marRight w:val="0"/>
      <w:marTop w:val="0"/>
      <w:marBottom w:val="0"/>
      <w:divBdr>
        <w:top w:val="none" w:sz="0" w:space="0" w:color="auto"/>
        <w:left w:val="none" w:sz="0" w:space="0" w:color="auto"/>
        <w:bottom w:val="none" w:sz="0" w:space="0" w:color="auto"/>
        <w:right w:val="none" w:sz="0" w:space="0" w:color="auto"/>
      </w:divBdr>
    </w:div>
    <w:div w:id="30763014">
      <w:bodyDiv w:val="1"/>
      <w:marLeft w:val="0"/>
      <w:marRight w:val="0"/>
      <w:marTop w:val="0"/>
      <w:marBottom w:val="0"/>
      <w:divBdr>
        <w:top w:val="none" w:sz="0" w:space="0" w:color="auto"/>
        <w:left w:val="none" w:sz="0" w:space="0" w:color="auto"/>
        <w:bottom w:val="none" w:sz="0" w:space="0" w:color="auto"/>
        <w:right w:val="none" w:sz="0" w:space="0" w:color="auto"/>
      </w:divBdr>
    </w:div>
    <w:div w:id="33043638">
      <w:bodyDiv w:val="1"/>
      <w:marLeft w:val="0"/>
      <w:marRight w:val="0"/>
      <w:marTop w:val="0"/>
      <w:marBottom w:val="0"/>
      <w:divBdr>
        <w:top w:val="none" w:sz="0" w:space="0" w:color="auto"/>
        <w:left w:val="none" w:sz="0" w:space="0" w:color="auto"/>
        <w:bottom w:val="none" w:sz="0" w:space="0" w:color="auto"/>
        <w:right w:val="none" w:sz="0" w:space="0" w:color="auto"/>
      </w:divBdr>
    </w:div>
    <w:div w:id="33118288">
      <w:bodyDiv w:val="1"/>
      <w:marLeft w:val="0"/>
      <w:marRight w:val="0"/>
      <w:marTop w:val="0"/>
      <w:marBottom w:val="0"/>
      <w:divBdr>
        <w:top w:val="none" w:sz="0" w:space="0" w:color="auto"/>
        <w:left w:val="none" w:sz="0" w:space="0" w:color="auto"/>
        <w:bottom w:val="none" w:sz="0" w:space="0" w:color="auto"/>
        <w:right w:val="none" w:sz="0" w:space="0" w:color="auto"/>
      </w:divBdr>
    </w:div>
    <w:div w:id="50541239">
      <w:bodyDiv w:val="1"/>
      <w:marLeft w:val="0"/>
      <w:marRight w:val="0"/>
      <w:marTop w:val="0"/>
      <w:marBottom w:val="0"/>
      <w:divBdr>
        <w:top w:val="none" w:sz="0" w:space="0" w:color="auto"/>
        <w:left w:val="none" w:sz="0" w:space="0" w:color="auto"/>
        <w:bottom w:val="none" w:sz="0" w:space="0" w:color="auto"/>
        <w:right w:val="none" w:sz="0" w:space="0" w:color="auto"/>
      </w:divBdr>
    </w:div>
    <w:div w:id="62797939">
      <w:bodyDiv w:val="1"/>
      <w:marLeft w:val="0"/>
      <w:marRight w:val="0"/>
      <w:marTop w:val="0"/>
      <w:marBottom w:val="0"/>
      <w:divBdr>
        <w:top w:val="none" w:sz="0" w:space="0" w:color="auto"/>
        <w:left w:val="none" w:sz="0" w:space="0" w:color="auto"/>
        <w:bottom w:val="none" w:sz="0" w:space="0" w:color="auto"/>
        <w:right w:val="none" w:sz="0" w:space="0" w:color="auto"/>
      </w:divBdr>
    </w:div>
    <w:div w:id="64570409">
      <w:bodyDiv w:val="1"/>
      <w:marLeft w:val="0"/>
      <w:marRight w:val="0"/>
      <w:marTop w:val="0"/>
      <w:marBottom w:val="0"/>
      <w:divBdr>
        <w:top w:val="none" w:sz="0" w:space="0" w:color="auto"/>
        <w:left w:val="none" w:sz="0" w:space="0" w:color="auto"/>
        <w:bottom w:val="none" w:sz="0" w:space="0" w:color="auto"/>
        <w:right w:val="none" w:sz="0" w:space="0" w:color="auto"/>
      </w:divBdr>
    </w:div>
    <w:div w:id="85928849">
      <w:bodyDiv w:val="1"/>
      <w:marLeft w:val="0"/>
      <w:marRight w:val="0"/>
      <w:marTop w:val="0"/>
      <w:marBottom w:val="0"/>
      <w:divBdr>
        <w:top w:val="none" w:sz="0" w:space="0" w:color="auto"/>
        <w:left w:val="none" w:sz="0" w:space="0" w:color="auto"/>
        <w:bottom w:val="none" w:sz="0" w:space="0" w:color="auto"/>
        <w:right w:val="none" w:sz="0" w:space="0" w:color="auto"/>
      </w:divBdr>
    </w:div>
    <w:div w:id="94136333">
      <w:bodyDiv w:val="1"/>
      <w:marLeft w:val="0"/>
      <w:marRight w:val="0"/>
      <w:marTop w:val="0"/>
      <w:marBottom w:val="0"/>
      <w:divBdr>
        <w:top w:val="none" w:sz="0" w:space="0" w:color="auto"/>
        <w:left w:val="none" w:sz="0" w:space="0" w:color="auto"/>
        <w:bottom w:val="none" w:sz="0" w:space="0" w:color="auto"/>
        <w:right w:val="none" w:sz="0" w:space="0" w:color="auto"/>
      </w:divBdr>
    </w:div>
    <w:div w:id="99566528">
      <w:bodyDiv w:val="1"/>
      <w:marLeft w:val="0"/>
      <w:marRight w:val="0"/>
      <w:marTop w:val="0"/>
      <w:marBottom w:val="0"/>
      <w:divBdr>
        <w:top w:val="none" w:sz="0" w:space="0" w:color="auto"/>
        <w:left w:val="none" w:sz="0" w:space="0" w:color="auto"/>
        <w:bottom w:val="none" w:sz="0" w:space="0" w:color="auto"/>
        <w:right w:val="none" w:sz="0" w:space="0" w:color="auto"/>
      </w:divBdr>
    </w:div>
    <w:div w:id="105732352">
      <w:bodyDiv w:val="1"/>
      <w:marLeft w:val="0"/>
      <w:marRight w:val="0"/>
      <w:marTop w:val="0"/>
      <w:marBottom w:val="0"/>
      <w:divBdr>
        <w:top w:val="none" w:sz="0" w:space="0" w:color="auto"/>
        <w:left w:val="none" w:sz="0" w:space="0" w:color="auto"/>
        <w:bottom w:val="none" w:sz="0" w:space="0" w:color="auto"/>
        <w:right w:val="none" w:sz="0" w:space="0" w:color="auto"/>
      </w:divBdr>
    </w:div>
    <w:div w:id="109976595">
      <w:bodyDiv w:val="1"/>
      <w:marLeft w:val="0"/>
      <w:marRight w:val="0"/>
      <w:marTop w:val="0"/>
      <w:marBottom w:val="0"/>
      <w:divBdr>
        <w:top w:val="none" w:sz="0" w:space="0" w:color="auto"/>
        <w:left w:val="none" w:sz="0" w:space="0" w:color="auto"/>
        <w:bottom w:val="none" w:sz="0" w:space="0" w:color="auto"/>
        <w:right w:val="none" w:sz="0" w:space="0" w:color="auto"/>
      </w:divBdr>
    </w:div>
    <w:div w:id="115102426">
      <w:bodyDiv w:val="1"/>
      <w:marLeft w:val="0"/>
      <w:marRight w:val="0"/>
      <w:marTop w:val="0"/>
      <w:marBottom w:val="0"/>
      <w:divBdr>
        <w:top w:val="none" w:sz="0" w:space="0" w:color="auto"/>
        <w:left w:val="none" w:sz="0" w:space="0" w:color="auto"/>
        <w:bottom w:val="none" w:sz="0" w:space="0" w:color="auto"/>
        <w:right w:val="none" w:sz="0" w:space="0" w:color="auto"/>
      </w:divBdr>
    </w:div>
    <w:div w:id="117838199">
      <w:bodyDiv w:val="1"/>
      <w:marLeft w:val="0"/>
      <w:marRight w:val="0"/>
      <w:marTop w:val="0"/>
      <w:marBottom w:val="0"/>
      <w:divBdr>
        <w:top w:val="none" w:sz="0" w:space="0" w:color="auto"/>
        <w:left w:val="none" w:sz="0" w:space="0" w:color="auto"/>
        <w:bottom w:val="none" w:sz="0" w:space="0" w:color="auto"/>
        <w:right w:val="none" w:sz="0" w:space="0" w:color="auto"/>
      </w:divBdr>
    </w:div>
    <w:div w:id="126356498">
      <w:bodyDiv w:val="1"/>
      <w:marLeft w:val="0"/>
      <w:marRight w:val="0"/>
      <w:marTop w:val="0"/>
      <w:marBottom w:val="0"/>
      <w:divBdr>
        <w:top w:val="none" w:sz="0" w:space="0" w:color="auto"/>
        <w:left w:val="none" w:sz="0" w:space="0" w:color="auto"/>
        <w:bottom w:val="none" w:sz="0" w:space="0" w:color="auto"/>
        <w:right w:val="none" w:sz="0" w:space="0" w:color="auto"/>
      </w:divBdr>
    </w:div>
    <w:div w:id="126820397">
      <w:bodyDiv w:val="1"/>
      <w:marLeft w:val="0"/>
      <w:marRight w:val="0"/>
      <w:marTop w:val="0"/>
      <w:marBottom w:val="0"/>
      <w:divBdr>
        <w:top w:val="none" w:sz="0" w:space="0" w:color="auto"/>
        <w:left w:val="none" w:sz="0" w:space="0" w:color="auto"/>
        <w:bottom w:val="none" w:sz="0" w:space="0" w:color="auto"/>
        <w:right w:val="none" w:sz="0" w:space="0" w:color="auto"/>
      </w:divBdr>
    </w:div>
    <w:div w:id="129518789">
      <w:bodyDiv w:val="1"/>
      <w:marLeft w:val="0"/>
      <w:marRight w:val="0"/>
      <w:marTop w:val="0"/>
      <w:marBottom w:val="0"/>
      <w:divBdr>
        <w:top w:val="none" w:sz="0" w:space="0" w:color="auto"/>
        <w:left w:val="none" w:sz="0" w:space="0" w:color="auto"/>
        <w:bottom w:val="none" w:sz="0" w:space="0" w:color="auto"/>
        <w:right w:val="none" w:sz="0" w:space="0" w:color="auto"/>
      </w:divBdr>
    </w:div>
    <w:div w:id="132257962">
      <w:bodyDiv w:val="1"/>
      <w:marLeft w:val="0"/>
      <w:marRight w:val="0"/>
      <w:marTop w:val="0"/>
      <w:marBottom w:val="0"/>
      <w:divBdr>
        <w:top w:val="none" w:sz="0" w:space="0" w:color="auto"/>
        <w:left w:val="none" w:sz="0" w:space="0" w:color="auto"/>
        <w:bottom w:val="none" w:sz="0" w:space="0" w:color="auto"/>
        <w:right w:val="none" w:sz="0" w:space="0" w:color="auto"/>
      </w:divBdr>
    </w:div>
    <w:div w:id="144900365">
      <w:bodyDiv w:val="1"/>
      <w:marLeft w:val="0"/>
      <w:marRight w:val="0"/>
      <w:marTop w:val="0"/>
      <w:marBottom w:val="0"/>
      <w:divBdr>
        <w:top w:val="none" w:sz="0" w:space="0" w:color="auto"/>
        <w:left w:val="none" w:sz="0" w:space="0" w:color="auto"/>
        <w:bottom w:val="none" w:sz="0" w:space="0" w:color="auto"/>
        <w:right w:val="none" w:sz="0" w:space="0" w:color="auto"/>
      </w:divBdr>
    </w:div>
    <w:div w:id="149297480">
      <w:bodyDiv w:val="1"/>
      <w:marLeft w:val="0"/>
      <w:marRight w:val="0"/>
      <w:marTop w:val="0"/>
      <w:marBottom w:val="0"/>
      <w:divBdr>
        <w:top w:val="none" w:sz="0" w:space="0" w:color="auto"/>
        <w:left w:val="none" w:sz="0" w:space="0" w:color="auto"/>
        <w:bottom w:val="none" w:sz="0" w:space="0" w:color="auto"/>
        <w:right w:val="none" w:sz="0" w:space="0" w:color="auto"/>
      </w:divBdr>
    </w:div>
    <w:div w:id="150214311">
      <w:bodyDiv w:val="1"/>
      <w:marLeft w:val="0"/>
      <w:marRight w:val="0"/>
      <w:marTop w:val="0"/>
      <w:marBottom w:val="0"/>
      <w:divBdr>
        <w:top w:val="none" w:sz="0" w:space="0" w:color="auto"/>
        <w:left w:val="none" w:sz="0" w:space="0" w:color="auto"/>
        <w:bottom w:val="none" w:sz="0" w:space="0" w:color="auto"/>
        <w:right w:val="none" w:sz="0" w:space="0" w:color="auto"/>
      </w:divBdr>
    </w:div>
    <w:div w:id="154886177">
      <w:bodyDiv w:val="1"/>
      <w:marLeft w:val="0"/>
      <w:marRight w:val="0"/>
      <w:marTop w:val="0"/>
      <w:marBottom w:val="0"/>
      <w:divBdr>
        <w:top w:val="none" w:sz="0" w:space="0" w:color="auto"/>
        <w:left w:val="none" w:sz="0" w:space="0" w:color="auto"/>
        <w:bottom w:val="none" w:sz="0" w:space="0" w:color="auto"/>
        <w:right w:val="none" w:sz="0" w:space="0" w:color="auto"/>
      </w:divBdr>
    </w:div>
    <w:div w:id="155074599">
      <w:bodyDiv w:val="1"/>
      <w:marLeft w:val="0"/>
      <w:marRight w:val="0"/>
      <w:marTop w:val="0"/>
      <w:marBottom w:val="0"/>
      <w:divBdr>
        <w:top w:val="none" w:sz="0" w:space="0" w:color="auto"/>
        <w:left w:val="none" w:sz="0" w:space="0" w:color="auto"/>
        <w:bottom w:val="none" w:sz="0" w:space="0" w:color="auto"/>
        <w:right w:val="none" w:sz="0" w:space="0" w:color="auto"/>
      </w:divBdr>
    </w:div>
    <w:div w:id="186989242">
      <w:bodyDiv w:val="1"/>
      <w:marLeft w:val="0"/>
      <w:marRight w:val="0"/>
      <w:marTop w:val="0"/>
      <w:marBottom w:val="0"/>
      <w:divBdr>
        <w:top w:val="none" w:sz="0" w:space="0" w:color="auto"/>
        <w:left w:val="none" w:sz="0" w:space="0" w:color="auto"/>
        <w:bottom w:val="none" w:sz="0" w:space="0" w:color="auto"/>
        <w:right w:val="none" w:sz="0" w:space="0" w:color="auto"/>
      </w:divBdr>
    </w:div>
    <w:div w:id="190727051">
      <w:bodyDiv w:val="1"/>
      <w:marLeft w:val="0"/>
      <w:marRight w:val="0"/>
      <w:marTop w:val="0"/>
      <w:marBottom w:val="0"/>
      <w:divBdr>
        <w:top w:val="none" w:sz="0" w:space="0" w:color="auto"/>
        <w:left w:val="none" w:sz="0" w:space="0" w:color="auto"/>
        <w:bottom w:val="none" w:sz="0" w:space="0" w:color="auto"/>
        <w:right w:val="none" w:sz="0" w:space="0" w:color="auto"/>
      </w:divBdr>
    </w:div>
    <w:div w:id="207112048">
      <w:bodyDiv w:val="1"/>
      <w:marLeft w:val="0"/>
      <w:marRight w:val="0"/>
      <w:marTop w:val="0"/>
      <w:marBottom w:val="0"/>
      <w:divBdr>
        <w:top w:val="none" w:sz="0" w:space="0" w:color="auto"/>
        <w:left w:val="none" w:sz="0" w:space="0" w:color="auto"/>
        <w:bottom w:val="none" w:sz="0" w:space="0" w:color="auto"/>
        <w:right w:val="none" w:sz="0" w:space="0" w:color="auto"/>
      </w:divBdr>
    </w:div>
    <w:div w:id="219827155">
      <w:bodyDiv w:val="1"/>
      <w:marLeft w:val="0"/>
      <w:marRight w:val="0"/>
      <w:marTop w:val="0"/>
      <w:marBottom w:val="0"/>
      <w:divBdr>
        <w:top w:val="none" w:sz="0" w:space="0" w:color="auto"/>
        <w:left w:val="none" w:sz="0" w:space="0" w:color="auto"/>
        <w:bottom w:val="none" w:sz="0" w:space="0" w:color="auto"/>
        <w:right w:val="none" w:sz="0" w:space="0" w:color="auto"/>
      </w:divBdr>
    </w:div>
    <w:div w:id="222061972">
      <w:bodyDiv w:val="1"/>
      <w:marLeft w:val="0"/>
      <w:marRight w:val="0"/>
      <w:marTop w:val="0"/>
      <w:marBottom w:val="0"/>
      <w:divBdr>
        <w:top w:val="none" w:sz="0" w:space="0" w:color="auto"/>
        <w:left w:val="none" w:sz="0" w:space="0" w:color="auto"/>
        <w:bottom w:val="none" w:sz="0" w:space="0" w:color="auto"/>
        <w:right w:val="none" w:sz="0" w:space="0" w:color="auto"/>
      </w:divBdr>
    </w:div>
    <w:div w:id="255675083">
      <w:bodyDiv w:val="1"/>
      <w:marLeft w:val="0"/>
      <w:marRight w:val="0"/>
      <w:marTop w:val="0"/>
      <w:marBottom w:val="0"/>
      <w:divBdr>
        <w:top w:val="none" w:sz="0" w:space="0" w:color="auto"/>
        <w:left w:val="none" w:sz="0" w:space="0" w:color="auto"/>
        <w:bottom w:val="none" w:sz="0" w:space="0" w:color="auto"/>
        <w:right w:val="none" w:sz="0" w:space="0" w:color="auto"/>
      </w:divBdr>
    </w:div>
    <w:div w:id="295187321">
      <w:bodyDiv w:val="1"/>
      <w:marLeft w:val="0"/>
      <w:marRight w:val="0"/>
      <w:marTop w:val="0"/>
      <w:marBottom w:val="0"/>
      <w:divBdr>
        <w:top w:val="none" w:sz="0" w:space="0" w:color="auto"/>
        <w:left w:val="none" w:sz="0" w:space="0" w:color="auto"/>
        <w:bottom w:val="none" w:sz="0" w:space="0" w:color="auto"/>
        <w:right w:val="none" w:sz="0" w:space="0" w:color="auto"/>
      </w:divBdr>
    </w:div>
    <w:div w:id="296299981">
      <w:bodyDiv w:val="1"/>
      <w:marLeft w:val="0"/>
      <w:marRight w:val="0"/>
      <w:marTop w:val="0"/>
      <w:marBottom w:val="0"/>
      <w:divBdr>
        <w:top w:val="none" w:sz="0" w:space="0" w:color="auto"/>
        <w:left w:val="none" w:sz="0" w:space="0" w:color="auto"/>
        <w:bottom w:val="none" w:sz="0" w:space="0" w:color="auto"/>
        <w:right w:val="none" w:sz="0" w:space="0" w:color="auto"/>
      </w:divBdr>
    </w:div>
    <w:div w:id="300232936">
      <w:bodyDiv w:val="1"/>
      <w:marLeft w:val="0"/>
      <w:marRight w:val="0"/>
      <w:marTop w:val="0"/>
      <w:marBottom w:val="0"/>
      <w:divBdr>
        <w:top w:val="none" w:sz="0" w:space="0" w:color="auto"/>
        <w:left w:val="none" w:sz="0" w:space="0" w:color="auto"/>
        <w:bottom w:val="none" w:sz="0" w:space="0" w:color="auto"/>
        <w:right w:val="none" w:sz="0" w:space="0" w:color="auto"/>
      </w:divBdr>
    </w:div>
    <w:div w:id="313801059">
      <w:bodyDiv w:val="1"/>
      <w:marLeft w:val="0"/>
      <w:marRight w:val="0"/>
      <w:marTop w:val="0"/>
      <w:marBottom w:val="0"/>
      <w:divBdr>
        <w:top w:val="none" w:sz="0" w:space="0" w:color="auto"/>
        <w:left w:val="none" w:sz="0" w:space="0" w:color="auto"/>
        <w:bottom w:val="none" w:sz="0" w:space="0" w:color="auto"/>
        <w:right w:val="none" w:sz="0" w:space="0" w:color="auto"/>
      </w:divBdr>
    </w:div>
    <w:div w:id="322320777">
      <w:bodyDiv w:val="1"/>
      <w:marLeft w:val="0"/>
      <w:marRight w:val="0"/>
      <w:marTop w:val="0"/>
      <w:marBottom w:val="0"/>
      <w:divBdr>
        <w:top w:val="none" w:sz="0" w:space="0" w:color="auto"/>
        <w:left w:val="none" w:sz="0" w:space="0" w:color="auto"/>
        <w:bottom w:val="none" w:sz="0" w:space="0" w:color="auto"/>
        <w:right w:val="none" w:sz="0" w:space="0" w:color="auto"/>
      </w:divBdr>
    </w:div>
    <w:div w:id="342711243">
      <w:bodyDiv w:val="1"/>
      <w:marLeft w:val="0"/>
      <w:marRight w:val="0"/>
      <w:marTop w:val="0"/>
      <w:marBottom w:val="0"/>
      <w:divBdr>
        <w:top w:val="none" w:sz="0" w:space="0" w:color="auto"/>
        <w:left w:val="none" w:sz="0" w:space="0" w:color="auto"/>
        <w:bottom w:val="none" w:sz="0" w:space="0" w:color="auto"/>
        <w:right w:val="none" w:sz="0" w:space="0" w:color="auto"/>
      </w:divBdr>
    </w:div>
    <w:div w:id="357043956">
      <w:bodyDiv w:val="1"/>
      <w:marLeft w:val="0"/>
      <w:marRight w:val="0"/>
      <w:marTop w:val="0"/>
      <w:marBottom w:val="0"/>
      <w:divBdr>
        <w:top w:val="none" w:sz="0" w:space="0" w:color="auto"/>
        <w:left w:val="none" w:sz="0" w:space="0" w:color="auto"/>
        <w:bottom w:val="none" w:sz="0" w:space="0" w:color="auto"/>
        <w:right w:val="none" w:sz="0" w:space="0" w:color="auto"/>
      </w:divBdr>
    </w:div>
    <w:div w:id="380130645">
      <w:bodyDiv w:val="1"/>
      <w:marLeft w:val="0"/>
      <w:marRight w:val="0"/>
      <w:marTop w:val="0"/>
      <w:marBottom w:val="0"/>
      <w:divBdr>
        <w:top w:val="none" w:sz="0" w:space="0" w:color="auto"/>
        <w:left w:val="none" w:sz="0" w:space="0" w:color="auto"/>
        <w:bottom w:val="none" w:sz="0" w:space="0" w:color="auto"/>
        <w:right w:val="none" w:sz="0" w:space="0" w:color="auto"/>
      </w:divBdr>
    </w:div>
    <w:div w:id="413282865">
      <w:bodyDiv w:val="1"/>
      <w:marLeft w:val="0"/>
      <w:marRight w:val="0"/>
      <w:marTop w:val="0"/>
      <w:marBottom w:val="0"/>
      <w:divBdr>
        <w:top w:val="none" w:sz="0" w:space="0" w:color="auto"/>
        <w:left w:val="none" w:sz="0" w:space="0" w:color="auto"/>
        <w:bottom w:val="none" w:sz="0" w:space="0" w:color="auto"/>
        <w:right w:val="none" w:sz="0" w:space="0" w:color="auto"/>
      </w:divBdr>
    </w:div>
    <w:div w:id="414278253">
      <w:bodyDiv w:val="1"/>
      <w:marLeft w:val="0"/>
      <w:marRight w:val="0"/>
      <w:marTop w:val="0"/>
      <w:marBottom w:val="0"/>
      <w:divBdr>
        <w:top w:val="none" w:sz="0" w:space="0" w:color="auto"/>
        <w:left w:val="none" w:sz="0" w:space="0" w:color="auto"/>
        <w:bottom w:val="none" w:sz="0" w:space="0" w:color="auto"/>
        <w:right w:val="none" w:sz="0" w:space="0" w:color="auto"/>
      </w:divBdr>
    </w:div>
    <w:div w:id="421991375">
      <w:bodyDiv w:val="1"/>
      <w:marLeft w:val="0"/>
      <w:marRight w:val="0"/>
      <w:marTop w:val="0"/>
      <w:marBottom w:val="0"/>
      <w:divBdr>
        <w:top w:val="none" w:sz="0" w:space="0" w:color="auto"/>
        <w:left w:val="none" w:sz="0" w:space="0" w:color="auto"/>
        <w:bottom w:val="none" w:sz="0" w:space="0" w:color="auto"/>
        <w:right w:val="none" w:sz="0" w:space="0" w:color="auto"/>
      </w:divBdr>
    </w:div>
    <w:div w:id="432432275">
      <w:bodyDiv w:val="1"/>
      <w:marLeft w:val="0"/>
      <w:marRight w:val="0"/>
      <w:marTop w:val="0"/>
      <w:marBottom w:val="0"/>
      <w:divBdr>
        <w:top w:val="none" w:sz="0" w:space="0" w:color="auto"/>
        <w:left w:val="none" w:sz="0" w:space="0" w:color="auto"/>
        <w:bottom w:val="none" w:sz="0" w:space="0" w:color="auto"/>
        <w:right w:val="none" w:sz="0" w:space="0" w:color="auto"/>
      </w:divBdr>
    </w:div>
    <w:div w:id="437483932">
      <w:bodyDiv w:val="1"/>
      <w:marLeft w:val="0"/>
      <w:marRight w:val="0"/>
      <w:marTop w:val="0"/>
      <w:marBottom w:val="0"/>
      <w:divBdr>
        <w:top w:val="none" w:sz="0" w:space="0" w:color="auto"/>
        <w:left w:val="none" w:sz="0" w:space="0" w:color="auto"/>
        <w:bottom w:val="none" w:sz="0" w:space="0" w:color="auto"/>
        <w:right w:val="none" w:sz="0" w:space="0" w:color="auto"/>
      </w:divBdr>
    </w:div>
    <w:div w:id="437528492">
      <w:bodyDiv w:val="1"/>
      <w:marLeft w:val="0"/>
      <w:marRight w:val="0"/>
      <w:marTop w:val="0"/>
      <w:marBottom w:val="0"/>
      <w:divBdr>
        <w:top w:val="none" w:sz="0" w:space="0" w:color="auto"/>
        <w:left w:val="none" w:sz="0" w:space="0" w:color="auto"/>
        <w:bottom w:val="none" w:sz="0" w:space="0" w:color="auto"/>
        <w:right w:val="none" w:sz="0" w:space="0" w:color="auto"/>
      </w:divBdr>
    </w:div>
    <w:div w:id="440153286">
      <w:bodyDiv w:val="1"/>
      <w:marLeft w:val="0"/>
      <w:marRight w:val="0"/>
      <w:marTop w:val="0"/>
      <w:marBottom w:val="0"/>
      <w:divBdr>
        <w:top w:val="none" w:sz="0" w:space="0" w:color="auto"/>
        <w:left w:val="none" w:sz="0" w:space="0" w:color="auto"/>
        <w:bottom w:val="none" w:sz="0" w:space="0" w:color="auto"/>
        <w:right w:val="none" w:sz="0" w:space="0" w:color="auto"/>
      </w:divBdr>
    </w:div>
    <w:div w:id="441415117">
      <w:bodyDiv w:val="1"/>
      <w:marLeft w:val="0"/>
      <w:marRight w:val="0"/>
      <w:marTop w:val="0"/>
      <w:marBottom w:val="0"/>
      <w:divBdr>
        <w:top w:val="none" w:sz="0" w:space="0" w:color="auto"/>
        <w:left w:val="none" w:sz="0" w:space="0" w:color="auto"/>
        <w:bottom w:val="none" w:sz="0" w:space="0" w:color="auto"/>
        <w:right w:val="none" w:sz="0" w:space="0" w:color="auto"/>
      </w:divBdr>
    </w:div>
    <w:div w:id="452987405">
      <w:bodyDiv w:val="1"/>
      <w:marLeft w:val="0"/>
      <w:marRight w:val="0"/>
      <w:marTop w:val="0"/>
      <w:marBottom w:val="0"/>
      <w:divBdr>
        <w:top w:val="none" w:sz="0" w:space="0" w:color="auto"/>
        <w:left w:val="none" w:sz="0" w:space="0" w:color="auto"/>
        <w:bottom w:val="none" w:sz="0" w:space="0" w:color="auto"/>
        <w:right w:val="none" w:sz="0" w:space="0" w:color="auto"/>
      </w:divBdr>
    </w:div>
    <w:div w:id="453406050">
      <w:bodyDiv w:val="1"/>
      <w:marLeft w:val="0"/>
      <w:marRight w:val="0"/>
      <w:marTop w:val="0"/>
      <w:marBottom w:val="0"/>
      <w:divBdr>
        <w:top w:val="none" w:sz="0" w:space="0" w:color="auto"/>
        <w:left w:val="none" w:sz="0" w:space="0" w:color="auto"/>
        <w:bottom w:val="none" w:sz="0" w:space="0" w:color="auto"/>
        <w:right w:val="none" w:sz="0" w:space="0" w:color="auto"/>
      </w:divBdr>
    </w:div>
    <w:div w:id="454982155">
      <w:bodyDiv w:val="1"/>
      <w:marLeft w:val="0"/>
      <w:marRight w:val="0"/>
      <w:marTop w:val="0"/>
      <w:marBottom w:val="0"/>
      <w:divBdr>
        <w:top w:val="none" w:sz="0" w:space="0" w:color="auto"/>
        <w:left w:val="none" w:sz="0" w:space="0" w:color="auto"/>
        <w:bottom w:val="none" w:sz="0" w:space="0" w:color="auto"/>
        <w:right w:val="none" w:sz="0" w:space="0" w:color="auto"/>
      </w:divBdr>
    </w:div>
    <w:div w:id="458767247">
      <w:bodyDiv w:val="1"/>
      <w:marLeft w:val="0"/>
      <w:marRight w:val="0"/>
      <w:marTop w:val="0"/>
      <w:marBottom w:val="0"/>
      <w:divBdr>
        <w:top w:val="none" w:sz="0" w:space="0" w:color="auto"/>
        <w:left w:val="none" w:sz="0" w:space="0" w:color="auto"/>
        <w:bottom w:val="none" w:sz="0" w:space="0" w:color="auto"/>
        <w:right w:val="none" w:sz="0" w:space="0" w:color="auto"/>
      </w:divBdr>
    </w:div>
    <w:div w:id="459807255">
      <w:bodyDiv w:val="1"/>
      <w:marLeft w:val="0"/>
      <w:marRight w:val="0"/>
      <w:marTop w:val="0"/>
      <w:marBottom w:val="0"/>
      <w:divBdr>
        <w:top w:val="none" w:sz="0" w:space="0" w:color="auto"/>
        <w:left w:val="none" w:sz="0" w:space="0" w:color="auto"/>
        <w:bottom w:val="none" w:sz="0" w:space="0" w:color="auto"/>
        <w:right w:val="none" w:sz="0" w:space="0" w:color="auto"/>
      </w:divBdr>
    </w:div>
    <w:div w:id="469178267">
      <w:bodyDiv w:val="1"/>
      <w:marLeft w:val="0"/>
      <w:marRight w:val="0"/>
      <w:marTop w:val="0"/>
      <w:marBottom w:val="0"/>
      <w:divBdr>
        <w:top w:val="none" w:sz="0" w:space="0" w:color="auto"/>
        <w:left w:val="none" w:sz="0" w:space="0" w:color="auto"/>
        <w:bottom w:val="none" w:sz="0" w:space="0" w:color="auto"/>
        <w:right w:val="none" w:sz="0" w:space="0" w:color="auto"/>
      </w:divBdr>
    </w:div>
    <w:div w:id="471563003">
      <w:bodyDiv w:val="1"/>
      <w:marLeft w:val="0"/>
      <w:marRight w:val="0"/>
      <w:marTop w:val="0"/>
      <w:marBottom w:val="0"/>
      <w:divBdr>
        <w:top w:val="none" w:sz="0" w:space="0" w:color="auto"/>
        <w:left w:val="none" w:sz="0" w:space="0" w:color="auto"/>
        <w:bottom w:val="none" w:sz="0" w:space="0" w:color="auto"/>
        <w:right w:val="none" w:sz="0" w:space="0" w:color="auto"/>
      </w:divBdr>
    </w:div>
    <w:div w:id="503979894">
      <w:bodyDiv w:val="1"/>
      <w:marLeft w:val="0"/>
      <w:marRight w:val="0"/>
      <w:marTop w:val="0"/>
      <w:marBottom w:val="0"/>
      <w:divBdr>
        <w:top w:val="none" w:sz="0" w:space="0" w:color="auto"/>
        <w:left w:val="none" w:sz="0" w:space="0" w:color="auto"/>
        <w:bottom w:val="none" w:sz="0" w:space="0" w:color="auto"/>
        <w:right w:val="none" w:sz="0" w:space="0" w:color="auto"/>
      </w:divBdr>
    </w:div>
    <w:div w:id="529992763">
      <w:bodyDiv w:val="1"/>
      <w:marLeft w:val="0"/>
      <w:marRight w:val="0"/>
      <w:marTop w:val="0"/>
      <w:marBottom w:val="0"/>
      <w:divBdr>
        <w:top w:val="none" w:sz="0" w:space="0" w:color="auto"/>
        <w:left w:val="none" w:sz="0" w:space="0" w:color="auto"/>
        <w:bottom w:val="none" w:sz="0" w:space="0" w:color="auto"/>
        <w:right w:val="none" w:sz="0" w:space="0" w:color="auto"/>
      </w:divBdr>
    </w:div>
    <w:div w:id="533201539">
      <w:bodyDiv w:val="1"/>
      <w:marLeft w:val="0"/>
      <w:marRight w:val="0"/>
      <w:marTop w:val="0"/>
      <w:marBottom w:val="0"/>
      <w:divBdr>
        <w:top w:val="none" w:sz="0" w:space="0" w:color="auto"/>
        <w:left w:val="none" w:sz="0" w:space="0" w:color="auto"/>
        <w:bottom w:val="none" w:sz="0" w:space="0" w:color="auto"/>
        <w:right w:val="none" w:sz="0" w:space="0" w:color="auto"/>
      </w:divBdr>
    </w:div>
    <w:div w:id="548801663">
      <w:bodyDiv w:val="1"/>
      <w:marLeft w:val="0"/>
      <w:marRight w:val="0"/>
      <w:marTop w:val="0"/>
      <w:marBottom w:val="0"/>
      <w:divBdr>
        <w:top w:val="none" w:sz="0" w:space="0" w:color="auto"/>
        <w:left w:val="none" w:sz="0" w:space="0" w:color="auto"/>
        <w:bottom w:val="none" w:sz="0" w:space="0" w:color="auto"/>
        <w:right w:val="none" w:sz="0" w:space="0" w:color="auto"/>
      </w:divBdr>
    </w:div>
    <w:div w:id="551383671">
      <w:bodyDiv w:val="1"/>
      <w:marLeft w:val="0"/>
      <w:marRight w:val="0"/>
      <w:marTop w:val="0"/>
      <w:marBottom w:val="0"/>
      <w:divBdr>
        <w:top w:val="none" w:sz="0" w:space="0" w:color="auto"/>
        <w:left w:val="none" w:sz="0" w:space="0" w:color="auto"/>
        <w:bottom w:val="none" w:sz="0" w:space="0" w:color="auto"/>
        <w:right w:val="none" w:sz="0" w:space="0" w:color="auto"/>
      </w:divBdr>
    </w:div>
    <w:div w:id="555508781">
      <w:bodyDiv w:val="1"/>
      <w:marLeft w:val="0"/>
      <w:marRight w:val="0"/>
      <w:marTop w:val="0"/>
      <w:marBottom w:val="0"/>
      <w:divBdr>
        <w:top w:val="none" w:sz="0" w:space="0" w:color="auto"/>
        <w:left w:val="none" w:sz="0" w:space="0" w:color="auto"/>
        <w:bottom w:val="none" w:sz="0" w:space="0" w:color="auto"/>
        <w:right w:val="none" w:sz="0" w:space="0" w:color="auto"/>
      </w:divBdr>
    </w:div>
    <w:div w:id="557785359">
      <w:bodyDiv w:val="1"/>
      <w:marLeft w:val="0"/>
      <w:marRight w:val="0"/>
      <w:marTop w:val="0"/>
      <w:marBottom w:val="0"/>
      <w:divBdr>
        <w:top w:val="none" w:sz="0" w:space="0" w:color="auto"/>
        <w:left w:val="none" w:sz="0" w:space="0" w:color="auto"/>
        <w:bottom w:val="none" w:sz="0" w:space="0" w:color="auto"/>
        <w:right w:val="none" w:sz="0" w:space="0" w:color="auto"/>
      </w:divBdr>
    </w:div>
    <w:div w:id="560794471">
      <w:bodyDiv w:val="1"/>
      <w:marLeft w:val="0"/>
      <w:marRight w:val="0"/>
      <w:marTop w:val="0"/>
      <w:marBottom w:val="0"/>
      <w:divBdr>
        <w:top w:val="none" w:sz="0" w:space="0" w:color="auto"/>
        <w:left w:val="none" w:sz="0" w:space="0" w:color="auto"/>
        <w:bottom w:val="none" w:sz="0" w:space="0" w:color="auto"/>
        <w:right w:val="none" w:sz="0" w:space="0" w:color="auto"/>
      </w:divBdr>
    </w:div>
    <w:div w:id="582109297">
      <w:bodyDiv w:val="1"/>
      <w:marLeft w:val="0"/>
      <w:marRight w:val="0"/>
      <w:marTop w:val="0"/>
      <w:marBottom w:val="0"/>
      <w:divBdr>
        <w:top w:val="none" w:sz="0" w:space="0" w:color="auto"/>
        <w:left w:val="none" w:sz="0" w:space="0" w:color="auto"/>
        <w:bottom w:val="none" w:sz="0" w:space="0" w:color="auto"/>
        <w:right w:val="none" w:sz="0" w:space="0" w:color="auto"/>
      </w:divBdr>
    </w:div>
    <w:div w:id="582884472">
      <w:bodyDiv w:val="1"/>
      <w:marLeft w:val="0"/>
      <w:marRight w:val="0"/>
      <w:marTop w:val="0"/>
      <w:marBottom w:val="0"/>
      <w:divBdr>
        <w:top w:val="none" w:sz="0" w:space="0" w:color="auto"/>
        <w:left w:val="none" w:sz="0" w:space="0" w:color="auto"/>
        <w:bottom w:val="none" w:sz="0" w:space="0" w:color="auto"/>
        <w:right w:val="none" w:sz="0" w:space="0" w:color="auto"/>
      </w:divBdr>
    </w:div>
    <w:div w:id="594747853">
      <w:bodyDiv w:val="1"/>
      <w:marLeft w:val="0"/>
      <w:marRight w:val="0"/>
      <w:marTop w:val="0"/>
      <w:marBottom w:val="0"/>
      <w:divBdr>
        <w:top w:val="none" w:sz="0" w:space="0" w:color="auto"/>
        <w:left w:val="none" w:sz="0" w:space="0" w:color="auto"/>
        <w:bottom w:val="none" w:sz="0" w:space="0" w:color="auto"/>
        <w:right w:val="none" w:sz="0" w:space="0" w:color="auto"/>
      </w:divBdr>
    </w:div>
    <w:div w:id="598686771">
      <w:bodyDiv w:val="1"/>
      <w:marLeft w:val="0"/>
      <w:marRight w:val="0"/>
      <w:marTop w:val="0"/>
      <w:marBottom w:val="0"/>
      <w:divBdr>
        <w:top w:val="none" w:sz="0" w:space="0" w:color="auto"/>
        <w:left w:val="none" w:sz="0" w:space="0" w:color="auto"/>
        <w:bottom w:val="none" w:sz="0" w:space="0" w:color="auto"/>
        <w:right w:val="none" w:sz="0" w:space="0" w:color="auto"/>
      </w:divBdr>
    </w:div>
    <w:div w:id="611589597">
      <w:bodyDiv w:val="1"/>
      <w:marLeft w:val="0"/>
      <w:marRight w:val="0"/>
      <w:marTop w:val="0"/>
      <w:marBottom w:val="0"/>
      <w:divBdr>
        <w:top w:val="none" w:sz="0" w:space="0" w:color="auto"/>
        <w:left w:val="none" w:sz="0" w:space="0" w:color="auto"/>
        <w:bottom w:val="none" w:sz="0" w:space="0" w:color="auto"/>
        <w:right w:val="none" w:sz="0" w:space="0" w:color="auto"/>
      </w:divBdr>
    </w:div>
    <w:div w:id="675693169">
      <w:bodyDiv w:val="1"/>
      <w:marLeft w:val="0"/>
      <w:marRight w:val="0"/>
      <w:marTop w:val="0"/>
      <w:marBottom w:val="0"/>
      <w:divBdr>
        <w:top w:val="none" w:sz="0" w:space="0" w:color="auto"/>
        <w:left w:val="none" w:sz="0" w:space="0" w:color="auto"/>
        <w:bottom w:val="none" w:sz="0" w:space="0" w:color="auto"/>
        <w:right w:val="none" w:sz="0" w:space="0" w:color="auto"/>
      </w:divBdr>
    </w:div>
    <w:div w:id="677780332">
      <w:bodyDiv w:val="1"/>
      <w:marLeft w:val="0"/>
      <w:marRight w:val="0"/>
      <w:marTop w:val="0"/>
      <w:marBottom w:val="0"/>
      <w:divBdr>
        <w:top w:val="none" w:sz="0" w:space="0" w:color="auto"/>
        <w:left w:val="none" w:sz="0" w:space="0" w:color="auto"/>
        <w:bottom w:val="none" w:sz="0" w:space="0" w:color="auto"/>
        <w:right w:val="none" w:sz="0" w:space="0" w:color="auto"/>
      </w:divBdr>
    </w:div>
    <w:div w:id="687408257">
      <w:bodyDiv w:val="1"/>
      <w:marLeft w:val="0"/>
      <w:marRight w:val="0"/>
      <w:marTop w:val="0"/>
      <w:marBottom w:val="0"/>
      <w:divBdr>
        <w:top w:val="none" w:sz="0" w:space="0" w:color="auto"/>
        <w:left w:val="none" w:sz="0" w:space="0" w:color="auto"/>
        <w:bottom w:val="none" w:sz="0" w:space="0" w:color="auto"/>
        <w:right w:val="none" w:sz="0" w:space="0" w:color="auto"/>
      </w:divBdr>
    </w:div>
    <w:div w:id="689137022">
      <w:bodyDiv w:val="1"/>
      <w:marLeft w:val="0"/>
      <w:marRight w:val="0"/>
      <w:marTop w:val="0"/>
      <w:marBottom w:val="0"/>
      <w:divBdr>
        <w:top w:val="none" w:sz="0" w:space="0" w:color="auto"/>
        <w:left w:val="none" w:sz="0" w:space="0" w:color="auto"/>
        <w:bottom w:val="none" w:sz="0" w:space="0" w:color="auto"/>
        <w:right w:val="none" w:sz="0" w:space="0" w:color="auto"/>
      </w:divBdr>
    </w:div>
    <w:div w:id="691734450">
      <w:bodyDiv w:val="1"/>
      <w:marLeft w:val="0"/>
      <w:marRight w:val="0"/>
      <w:marTop w:val="0"/>
      <w:marBottom w:val="0"/>
      <w:divBdr>
        <w:top w:val="none" w:sz="0" w:space="0" w:color="auto"/>
        <w:left w:val="none" w:sz="0" w:space="0" w:color="auto"/>
        <w:bottom w:val="none" w:sz="0" w:space="0" w:color="auto"/>
        <w:right w:val="none" w:sz="0" w:space="0" w:color="auto"/>
      </w:divBdr>
    </w:div>
    <w:div w:id="691879166">
      <w:bodyDiv w:val="1"/>
      <w:marLeft w:val="0"/>
      <w:marRight w:val="0"/>
      <w:marTop w:val="0"/>
      <w:marBottom w:val="0"/>
      <w:divBdr>
        <w:top w:val="none" w:sz="0" w:space="0" w:color="auto"/>
        <w:left w:val="none" w:sz="0" w:space="0" w:color="auto"/>
        <w:bottom w:val="none" w:sz="0" w:space="0" w:color="auto"/>
        <w:right w:val="none" w:sz="0" w:space="0" w:color="auto"/>
      </w:divBdr>
    </w:div>
    <w:div w:id="698623147">
      <w:bodyDiv w:val="1"/>
      <w:marLeft w:val="0"/>
      <w:marRight w:val="0"/>
      <w:marTop w:val="0"/>
      <w:marBottom w:val="0"/>
      <w:divBdr>
        <w:top w:val="none" w:sz="0" w:space="0" w:color="auto"/>
        <w:left w:val="none" w:sz="0" w:space="0" w:color="auto"/>
        <w:bottom w:val="none" w:sz="0" w:space="0" w:color="auto"/>
        <w:right w:val="none" w:sz="0" w:space="0" w:color="auto"/>
      </w:divBdr>
    </w:div>
    <w:div w:id="706806230">
      <w:bodyDiv w:val="1"/>
      <w:marLeft w:val="0"/>
      <w:marRight w:val="0"/>
      <w:marTop w:val="0"/>
      <w:marBottom w:val="0"/>
      <w:divBdr>
        <w:top w:val="none" w:sz="0" w:space="0" w:color="auto"/>
        <w:left w:val="none" w:sz="0" w:space="0" w:color="auto"/>
        <w:bottom w:val="none" w:sz="0" w:space="0" w:color="auto"/>
        <w:right w:val="none" w:sz="0" w:space="0" w:color="auto"/>
      </w:divBdr>
    </w:div>
    <w:div w:id="724717840">
      <w:bodyDiv w:val="1"/>
      <w:marLeft w:val="0"/>
      <w:marRight w:val="0"/>
      <w:marTop w:val="0"/>
      <w:marBottom w:val="0"/>
      <w:divBdr>
        <w:top w:val="none" w:sz="0" w:space="0" w:color="auto"/>
        <w:left w:val="none" w:sz="0" w:space="0" w:color="auto"/>
        <w:bottom w:val="none" w:sz="0" w:space="0" w:color="auto"/>
        <w:right w:val="none" w:sz="0" w:space="0" w:color="auto"/>
      </w:divBdr>
    </w:div>
    <w:div w:id="726995017">
      <w:bodyDiv w:val="1"/>
      <w:marLeft w:val="0"/>
      <w:marRight w:val="0"/>
      <w:marTop w:val="0"/>
      <w:marBottom w:val="0"/>
      <w:divBdr>
        <w:top w:val="none" w:sz="0" w:space="0" w:color="auto"/>
        <w:left w:val="none" w:sz="0" w:space="0" w:color="auto"/>
        <w:bottom w:val="none" w:sz="0" w:space="0" w:color="auto"/>
        <w:right w:val="none" w:sz="0" w:space="0" w:color="auto"/>
      </w:divBdr>
    </w:div>
    <w:div w:id="728770481">
      <w:bodyDiv w:val="1"/>
      <w:marLeft w:val="0"/>
      <w:marRight w:val="0"/>
      <w:marTop w:val="0"/>
      <w:marBottom w:val="0"/>
      <w:divBdr>
        <w:top w:val="none" w:sz="0" w:space="0" w:color="auto"/>
        <w:left w:val="none" w:sz="0" w:space="0" w:color="auto"/>
        <w:bottom w:val="none" w:sz="0" w:space="0" w:color="auto"/>
        <w:right w:val="none" w:sz="0" w:space="0" w:color="auto"/>
      </w:divBdr>
    </w:div>
    <w:div w:id="738360217">
      <w:bodyDiv w:val="1"/>
      <w:marLeft w:val="0"/>
      <w:marRight w:val="0"/>
      <w:marTop w:val="0"/>
      <w:marBottom w:val="0"/>
      <w:divBdr>
        <w:top w:val="none" w:sz="0" w:space="0" w:color="auto"/>
        <w:left w:val="none" w:sz="0" w:space="0" w:color="auto"/>
        <w:bottom w:val="none" w:sz="0" w:space="0" w:color="auto"/>
        <w:right w:val="none" w:sz="0" w:space="0" w:color="auto"/>
      </w:divBdr>
    </w:div>
    <w:div w:id="742489848">
      <w:bodyDiv w:val="1"/>
      <w:marLeft w:val="0"/>
      <w:marRight w:val="0"/>
      <w:marTop w:val="0"/>
      <w:marBottom w:val="0"/>
      <w:divBdr>
        <w:top w:val="none" w:sz="0" w:space="0" w:color="auto"/>
        <w:left w:val="none" w:sz="0" w:space="0" w:color="auto"/>
        <w:bottom w:val="none" w:sz="0" w:space="0" w:color="auto"/>
        <w:right w:val="none" w:sz="0" w:space="0" w:color="auto"/>
      </w:divBdr>
    </w:div>
    <w:div w:id="745421296">
      <w:bodyDiv w:val="1"/>
      <w:marLeft w:val="0"/>
      <w:marRight w:val="0"/>
      <w:marTop w:val="0"/>
      <w:marBottom w:val="0"/>
      <w:divBdr>
        <w:top w:val="none" w:sz="0" w:space="0" w:color="auto"/>
        <w:left w:val="none" w:sz="0" w:space="0" w:color="auto"/>
        <w:bottom w:val="none" w:sz="0" w:space="0" w:color="auto"/>
        <w:right w:val="none" w:sz="0" w:space="0" w:color="auto"/>
      </w:divBdr>
    </w:div>
    <w:div w:id="754471304">
      <w:bodyDiv w:val="1"/>
      <w:marLeft w:val="0"/>
      <w:marRight w:val="0"/>
      <w:marTop w:val="0"/>
      <w:marBottom w:val="0"/>
      <w:divBdr>
        <w:top w:val="none" w:sz="0" w:space="0" w:color="auto"/>
        <w:left w:val="none" w:sz="0" w:space="0" w:color="auto"/>
        <w:bottom w:val="none" w:sz="0" w:space="0" w:color="auto"/>
        <w:right w:val="none" w:sz="0" w:space="0" w:color="auto"/>
      </w:divBdr>
    </w:div>
    <w:div w:id="769200417">
      <w:bodyDiv w:val="1"/>
      <w:marLeft w:val="0"/>
      <w:marRight w:val="0"/>
      <w:marTop w:val="0"/>
      <w:marBottom w:val="0"/>
      <w:divBdr>
        <w:top w:val="none" w:sz="0" w:space="0" w:color="auto"/>
        <w:left w:val="none" w:sz="0" w:space="0" w:color="auto"/>
        <w:bottom w:val="none" w:sz="0" w:space="0" w:color="auto"/>
        <w:right w:val="none" w:sz="0" w:space="0" w:color="auto"/>
      </w:divBdr>
    </w:div>
    <w:div w:id="779297122">
      <w:bodyDiv w:val="1"/>
      <w:marLeft w:val="0"/>
      <w:marRight w:val="0"/>
      <w:marTop w:val="0"/>
      <w:marBottom w:val="0"/>
      <w:divBdr>
        <w:top w:val="none" w:sz="0" w:space="0" w:color="auto"/>
        <w:left w:val="none" w:sz="0" w:space="0" w:color="auto"/>
        <w:bottom w:val="none" w:sz="0" w:space="0" w:color="auto"/>
        <w:right w:val="none" w:sz="0" w:space="0" w:color="auto"/>
      </w:divBdr>
    </w:div>
    <w:div w:id="786464702">
      <w:bodyDiv w:val="1"/>
      <w:marLeft w:val="0"/>
      <w:marRight w:val="0"/>
      <w:marTop w:val="0"/>
      <w:marBottom w:val="0"/>
      <w:divBdr>
        <w:top w:val="none" w:sz="0" w:space="0" w:color="auto"/>
        <w:left w:val="none" w:sz="0" w:space="0" w:color="auto"/>
        <w:bottom w:val="none" w:sz="0" w:space="0" w:color="auto"/>
        <w:right w:val="none" w:sz="0" w:space="0" w:color="auto"/>
      </w:divBdr>
    </w:div>
    <w:div w:id="795489414">
      <w:bodyDiv w:val="1"/>
      <w:marLeft w:val="0"/>
      <w:marRight w:val="0"/>
      <w:marTop w:val="0"/>
      <w:marBottom w:val="0"/>
      <w:divBdr>
        <w:top w:val="none" w:sz="0" w:space="0" w:color="auto"/>
        <w:left w:val="none" w:sz="0" w:space="0" w:color="auto"/>
        <w:bottom w:val="none" w:sz="0" w:space="0" w:color="auto"/>
        <w:right w:val="none" w:sz="0" w:space="0" w:color="auto"/>
      </w:divBdr>
    </w:div>
    <w:div w:id="806163664">
      <w:bodyDiv w:val="1"/>
      <w:marLeft w:val="0"/>
      <w:marRight w:val="0"/>
      <w:marTop w:val="0"/>
      <w:marBottom w:val="0"/>
      <w:divBdr>
        <w:top w:val="none" w:sz="0" w:space="0" w:color="auto"/>
        <w:left w:val="none" w:sz="0" w:space="0" w:color="auto"/>
        <w:bottom w:val="none" w:sz="0" w:space="0" w:color="auto"/>
        <w:right w:val="none" w:sz="0" w:space="0" w:color="auto"/>
      </w:divBdr>
    </w:div>
    <w:div w:id="817185679">
      <w:bodyDiv w:val="1"/>
      <w:marLeft w:val="0"/>
      <w:marRight w:val="0"/>
      <w:marTop w:val="0"/>
      <w:marBottom w:val="0"/>
      <w:divBdr>
        <w:top w:val="none" w:sz="0" w:space="0" w:color="auto"/>
        <w:left w:val="none" w:sz="0" w:space="0" w:color="auto"/>
        <w:bottom w:val="none" w:sz="0" w:space="0" w:color="auto"/>
        <w:right w:val="none" w:sz="0" w:space="0" w:color="auto"/>
      </w:divBdr>
    </w:div>
    <w:div w:id="819809037">
      <w:bodyDiv w:val="1"/>
      <w:marLeft w:val="0"/>
      <w:marRight w:val="0"/>
      <w:marTop w:val="0"/>
      <w:marBottom w:val="0"/>
      <w:divBdr>
        <w:top w:val="none" w:sz="0" w:space="0" w:color="auto"/>
        <w:left w:val="none" w:sz="0" w:space="0" w:color="auto"/>
        <w:bottom w:val="none" w:sz="0" w:space="0" w:color="auto"/>
        <w:right w:val="none" w:sz="0" w:space="0" w:color="auto"/>
      </w:divBdr>
    </w:div>
    <w:div w:id="841093827">
      <w:bodyDiv w:val="1"/>
      <w:marLeft w:val="0"/>
      <w:marRight w:val="0"/>
      <w:marTop w:val="0"/>
      <w:marBottom w:val="0"/>
      <w:divBdr>
        <w:top w:val="none" w:sz="0" w:space="0" w:color="auto"/>
        <w:left w:val="none" w:sz="0" w:space="0" w:color="auto"/>
        <w:bottom w:val="none" w:sz="0" w:space="0" w:color="auto"/>
        <w:right w:val="none" w:sz="0" w:space="0" w:color="auto"/>
      </w:divBdr>
    </w:div>
    <w:div w:id="853344442">
      <w:bodyDiv w:val="1"/>
      <w:marLeft w:val="0"/>
      <w:marRight w:val="0"/>
      <w:marTop w:val="0"/>
      <w:marBottom w:val="0"/>
      <w:divBdr>
        <w:top w:val="none" w:sz="0" w:space="0" w:color="auto"/>
        <w:left w:val="none" w:sz="0" w:space="0" w:color="auto"/>
        <w:bottom w:val="none" w:sz="0" w:space="0" w:color="auto"/>
        <w:right w:val="none" w:sz="0" w:space="0" w:color="auto"/>
      </w:divBdr>
    </w:div>
    <w:div w:id="866603891">
      <w:bodyDiv w:val="1"/>
      <w:marLeft w:val="0"/>
      <w:marRight w:val="0"/>
      <w:marTop w:val="0"/>
      <w:marBottom w:val="0"/>
      <w:divBdr>
        <w:top w:val="none" w:sz="0" w:space="0" w:color="auto"/>
        <w:left w:val="none" w:sz="0" w:space="0" w:color="auto"/>
        <w:bottom w:val="none" w:sz="0" w:space="0" w:color="auto"/>
        <w:right w:val="none" w:sz="0" w:space="0" w:color="auto"/>
      </w:divBdr>
    </w:div>
    <w:div w:id="867763867">
      <w:bodyDiv w:val="1"/>
      <w:marLeft w:val="0"/>
      <w:marRight w:val="0"/>
      <w:marTop w:val="0"/>
      <w:marBottom w:val="0"/>
      <w:divBdr>
        <w:top w:val="none" w:sz="0" w:space="0" w:color="auto"/>
        <w:left w:val="none" w:sz="0" w:space="0" w:color="auto"/>
        <w:bottom w:val="none" w:sz="0" w:space="0" w:color="auto"/>
        <w:right w:val="none" w:sz="0" w:space="0" w:color="auto"/>
      </w:divBdr>
    </w:div>
    <w:div w:id="889876875">
      <w:bodyDiv w:val="1"/>
      <w:marLeft w:val="0"/>
      <w:marRight w:val="0"/>
      <w:marTop w:val="0"/>
      <w:marBottom w:val="0"/>
      <w:divBdr>
        <w:top w:val="none" w:sz="0" w:space="0" w:color="auto"/>
        <w:left w:val="none" w:sz="0" w:space="0" w:color="auto"/>
        <w:bottom w:val="none" w:sz="0" w:space="0" w:color="auto"/>
        <w:right w:val="none" w:sz="0" w:space="0" w:color="auto"/>
      </w:divBdr>
    </w:div>
    <w:div w:id="896864407">
      <w:bodyDiv w:val="1"/>
      <w:marLeft w:val="0"/>
      <w:marRight w:val="0"/>
      <w:marTop w:val="0"/>
      <w:marBottom w:val="0"/>
      <w:divBdr>
        <w:top w:val="none" w:sz="0" w:space="0" w:color="auto"/>
        <w:left w:val="none" w:sz="0" w:space="0" w:color="auto"/>
        <w:bottom w:val="none" w:sz="0" w:space="0" w:color="auto"/>
        <w:right w:val="none" w:sz="0" w:space="0" w:color="auto"/>
      </w:divBdr>
    </w:div>
    <w:div w:id="902329136">
      <w:bodyDiv w:val="1"/>
      <w:marLeft w:val="0"/>
      <w:marRight w:val="0"/>
      <w:marTop w:val="0"/>
      <w:marBottom w:val="0"/>
      <w:divBdr>
        <w:top w:val="none" w:sz="0" w:space="0" w:color="auto"/>
        <w:left w:val="none" w:sz="0" w:space="0" w:color="auto"/>
        <w:bottom w:val="none" w:sz="0" w:space="0" w:color="auto"/>
        <w:right w:val="none" w:sz="0" w:space="0" w:color="auto"/>
      </w:divBdr>
    </w:div>
    <w:div w:id="903489081">
      <w:bodyDiv w:val="1"/>
      <w:marLeft w:val="0"/>
      <w:marRight w:val="0"/>
      <w:marTop w:val="0"/>
      <w:marBottom w:val="0"/>
      <w:divBdr>
        <w:top w:val="none" w:sz="0" w:space="0" w:color="auto"/>
        <w:left w:val="none" w:sz="0" w:space="0" w:color="auto"/>
        <w:bottom w:val="none" w:sz="0" w:space="0" w:color="auto"/>
        <w:right w:val="none" w:sz="0" w:space="0" w:color="auto"/>
      </w:divBdr>
    </w:div>
    <w:div w:id="917399891">
      <w:bodyDiv w:val="1"/>
      <w:marLeft w:val="0"/>
      <w:marRight w:val="0"/>
      <w:marTop w:val="0"/>
      <w:marBottom w:val="0"/>
      <w:divBdr>
        <w:top w:val="none" w:sz="0" w:space="0" w:color="auto"/>
        <w:left w:val="none" w:sz="0" w:space="0" w:color="auto"/>
        <w:bottom w:val="none" w:sz="0" w:space="0" w:color="auto"/>
        <w:right w:val="none" w:sz="0" w:space="0" w:color="auto"/>
      </w:divBdr>
    </w:div>
    <w:div w:id="919951971">
      <w:bodyDiv w:val="1"/>
      <w:marLeft w:val="0"/>
      <w:marRight w:val="0"/>
      <w:marTop w:val="0"/>
      <w:marBottom w:val="0"/>
      <w:divBdr>
        <w:top w:val="none" w:sz="0" w:space="0" w:color="auto"/>
        <w:left w:val="none" w:sz="0" w:space="0" w:color="auto"/>
        <w:bottom w:val="none" w:sz="0" w:space="0" w:color="auto"/>
        <w:right w:val="none" w:sz="0" w:space="0" w:color="auto"/>
      </w:divBdr>
    </w:div>
    <w:div w:id="929048796">
      <w:bodyDiv w:val="1"/>
      <w:marLeft w:val="0"/>
      <w:marRight w:val="0"/>
      <w:marTop w:val="0"/>
      <w:marBottom w:val="0"/>
      <w:divBdr>
        <w:top w:val="none" w:sz="0" w:space="0" w:color="auto"/>
        <w:left w:val="none" w:sz="0" w:space="0" w:color="auto"/>
        <w:bottom w:val="none" w:sz="0" w:space="0" w:color="auto"/>
        <w:right w:val="none" w:sz="0" w:space="0" w:color="auto"/>
      </w:divBdr>
    </w:div>
    <w:div w:id="929847625">
      <w:bodyDiv w:val="1"/>
      <w:marLeft w:val="0"/>
      <w:marRight w:val="0"/>
      <w:marTop w:val="0"/>
      <w:marBottom w:val="0"/>
      <w:divBdr>
        <w:top w:val="none" w:sz="0" w:space="0" w:color="auto"/>
        <w:left w:val="none" w:sz="0" w:space="0" w:color="auto"/>
        <w:bottom w:val="none" w:sz="0" w:space="0" w:color="auto"/>
        <w:right w:val="none" w:sz="0" w:space="0" w:color="auto"/>
      </w:divBdr>
    </w:div>
    <w:div w:id="933053129">
      <w:bodyDiv w:val="1"/>
      <w:marLeft w:val="0"/>
      <w:marRight w:val="0"/>
      <w:marTop w:val="0"/>
      <w:marBottom w:val="0"/>
      <w:divBdr>
        <w:top w:val="none" w:sz="0" w:space="0" w:color="auto"/>
        <w:left w:val="none" w:sz="0" w:space="0" w:color="auto"/>
        <w:bottom w:val="none" w:sz="0" w:space="0" w:color="auto"/>
        <w:right w:val="none" w:sz="0" w:space="0" w:color="auto"/>
      </w:divBdr>
    </w:div>
    <w:div w:id="933903195">
      <w:bodyDiv w:val="1"/>
      <w:marLeft w:val="0"/>
      <w:marRight w:val="0"/>
      <w:marTop w:val="0"/>
      <w:marBottom w:val="0"/>
      <w:divBdr>
        <w:top w:val="none" w:sz="0" w:space="0" w:color="auto"/>
        <w:left w:val="none" w:sz="0" w:space="0" w:color="auto"/>
        <w:bottom w:val="none" w:sz="0" w:space="0" w:color="auto"/>
        <w:right w:val="none" w:sz="0" w:space="0" w:color="auto"/>
      </w:divBdr>
    </w:div>
    <w:div w:id="950740546">
      <w:bodyDiv w:val="1"/>
      <w:marLeft w:val="0"/>
      <w:marRight w:val="0"/>
      <w:marTop w:val="0"/>
      <w:marBottom w:val="0"/>
      <w:divBdr>
        <w:top w:val="none" w:sz="0" w:space="0" w:color="auto"/>
        <w:left w:val="none" w:sz="0" w:space="0" w:color="auto"/>
        <w:bottom w:val="none" w:sz="0" w:space="0" w:color="auto"/>
        <w:right w:val="none" w:sz="0" w:space="0" w:color="auto"/>
      </w:divBdr>
    </w:div>
    <w:div w:id="957105180">
      <w:bodyDiv w:val="1"/>
      <w:marLeft w:val="0"/>
      <w:marRight w:val="0"/>
      <w:marTop w:val="0"/>
      <w:marBottom w:val="0"/>
      <w:divBdr>
        <w:top w:val="none" w:sz="0" w:space="0" w:color="auto"/>
        <w:left w:val="none" w:sz="0" w:space="0" w:color="auto"/>
        <w:bottom w:val="none" w:sz="0" w:space="0" w:color="auto"/>
        <w:right w:val="none" w:sz="0" w:space="0" w:color="auto"/>
      </w:divBdr>
    </w:div>
    <w:div w:id="968826831">
      <w:bodyDiv w:val="1"/>
      <w:marLeft w:val="0"/>
      <w:marRight w:val="0"/>
      <w:marTop w:val="0"/>
      <w:marBottom w:val="0"/>
      <w:divBdr>
        <w:top w:val="none" w:sz="0" w:space="0" w:color="auto"/>
        <w:left w:val="none" w:sz="0" w:space="0" w:color="auto"/>
        <w:bottom w:val="none" w:sz="0" w:space="0" w:color="auto"/>
        <w:right w:val="none" w:sz="0" w:space="0" w:color="auto"/>
      </w:divBdr>
    </w:div>
    <w:div w:id="977030698">
      <w:bodyDiv w:val="1"/>
      <w:marLeft w:val="0"/>
      <w:marRight w:val="0"/>
      <w:marTop w:val="0"/>
      <w:marBottom w:val="0"/>
      <w:divBdr>
        <w:top w:val="none" w:sz="0" w:space="0" w:color="auto"/>
        <w:left w:val="none" w:sz="0" w:space="0" w:color="auto"/>
        <w:bottom w:val="none" w:sz="0" w:space="0" w:color="auto"/>
        <w:right w:val="none" w:sz="0" w:space="0" w:color="auto"/>
      </w:divBdr>
    </w:div>
    <w:div w:id="993676558">
      <w:bodyDiv w:val="1"/>
      <w:marLeft w:val="0"/>
      <w:marRight w:val="0"/>
      <w:marTop w:val="0"/>
      <w:marBottom w:val="0"/>
      <w:divBdr>
        <w:top w:val="none" w:sz="0" w:space="0" w:color="auto"/>
        <w:left w:val="none" w:sz="0" w:space="0" w:color="auto"/>
        <w:bottom w:val="none" w:sz="0" w:space="0" w:color="auto"/>
        <w:right w:val="none" w:sz="0" w:space="0" w:color="auto"/>
      </w:divBdr>
    </w:div>
    <w:div w:id="994145816">
      <w:bodyDiv w:val="1"/>
      <w:marLeft w:val="0"/>
      <w:marRight w:val="0"/>
      <w:marTop w:val="0"/>
      <w:marBottom w:val="0"/>
      <w:divBdr>
        <w:top w:val="none" w:sz="0" w:space="0" w:color="auto"/>
        <w:left w:val="none" w:sz="0" w:space="0" w:color="auto"/>
        <w:bottom w:val="none" w:sz="0" w:space="0" w:color="auto"/>
        <w:right w:val="none" w:sz="0" w:space="0" w:color="auto"/>
      </w:divBdr>
    </w:div>
    <w:div w:id="1026829894">
      <w:bodyDiv w:val="1"/>
      <w:marLeft w:val="0"/>
      <w:marRight w:val="0"/>
      <w:marTop w:val="0"/>
      <w:marBottom w:val="0"/>
      <w:divBdr>
        <w:top w:val="none" w:sz="0" w:space="0" w:color="auto"/>
        <w:left w:val="none" w:sz="0" w:space="0" w:color="auto"/>
        <w:bottom w:val="none" w:sz="0" w:space="0" w:color="auto"/>
        <w:right w:val="none" w:sz="0" w:space="0" w:color="auto"/>
      </w:divBdr>
    </w:div>
    <w:div w:id="1047101349">
      <w:bodyDiv w:val="1"/>
      <w:marLeft w:val="0"/>
      <w:marRight w:val="0"/>
      <w:marTop w:val="0"/>
      <w:marBottom w:val="0"/>
      <w:divBdr>
        <w:top w:val="none" w:sz="0" w:space="0" w:color="auto"/>
        <w:left w:val="none" w:sz="0" w:space="0" w:color="auto"/>
        <w:bottom w:val="none" w:sz="0" w:space="0" w:color="auto"/>
        <w:right w:val="none" w:sz="0" w:space="0" w:color="auto"/>
      </w:divBdr>
    </w:div>
    <w:div w:id="1053843713">
      <w:bodyDiv w:val="1"/>
      <w:marLeft w:val="0"/>
      <w:marRight w:val="0"/>
      <w:marTop w:val="0"/>
      <w:marBottom w:val="0"/>
      <w:divBdr>
        <w:top w:val="none" w:sz="0" w:space="0" w:color="auto"/>
        <w:left w:val="none" w:sz="0" w:space="0" w:color="auto"/>
        <w:bottom w:val="none" w:sz="0" w:space="0" w:color="auto"/>
        <w:right w:val="none" w:sz="0" w:space="0" w:color="auto"/>
      </w:divBdr>
    </w:div>
    <w:div w:id="1055934289">
      <w:bodyDiv w:val="1"/>
      <w:marLeft w:val="0"/>
      <w:marRight w:val="0"/>
      <w:marTop w:val="0"/>
      <w:marBottom w:val="0"/>
      <w:divBdr>
        <w:top w:val="none" w:sz="0" w:space="0" w:color="auto"/>
        <w:left w:val="none" w:sz="0" w:space="0" w:color="auto"/>
        <w:bottom w:val="none" w:sz="0" w:space="0" w:color="auto"/>
        <w:right w:val="none" w:sz="0" w:space="0" w:color="auto"/>
      </w:divBdr>
    </w:div>
    <w:div w:id="1056515476">
      <w:bodyDiv w:val="1"/>
      <w:marLeft w:val="0"/>
      <w:marRight w:val="0"/>
      <w:marTop w:val="0"/>
      <w:marBottom w:val="0"/>
      <w:divBdr>
        <w:top w:val="none" w:sz="0" w:space="0" w:color="auto"/>
        <w:left w:val="none" w:sz="0" w:space="0" w:color="auto"/>
        <w:bottom w:val="none" w:sz="0" w:space="0" w:color="auto"/>
        <w:right w:val="none" w:sz="0" w:space="0" w:color="auto"/>
      </w:divBdr>
    </w:div>
    <w:div w:id="1083650369">
      <w:bodyDiv w:val="1"/>
      <w:marLeft w:val="0"/>
      <w:marRight w:val="0"/>
      <w:marTop w:val="0"/>
      <w:marBottom w:val="0"/>
      <w:divBdr>
        <w:top w:val="none" w:sz="0" w:space="0" w:color="auto"/>
        <w:left w:val="none" w:sz="0" w:space="0" w:color="auto"/>
        <w:bottom w:val="none" w:sz="0" w:space="0" w:color="auto"/>
        <w:right w:val="none" w:sz="0" w:space="0" w:color="auto"/>
      </w:divBdr>
    </w:div>
    <w:div w:id="1084643116">
      <w:bodyDiv w:val="1"/>
      <w:marLeft w:val="0"/>
      <w:marRight w:val="0"/>
      <w:marTop w:val="0"/>
      <w:marBottom w:val="0"/>
      <w:divBdr>
        <w:top w:val="none" w:sz="0" w:space="0" w:color="auto"/>
        <w:left w:val="none" w:sz="0" w:space="0" w:color="auto"/>
        <w:bottom w:val="none" w:sz="0" w:space="0" w:color="auto"/>
        <w:right w:val="none" w:sz="0" w:space="0" w:color="auto"/>
      </w:divBdr>
    </w:div>
    <w:div w:id="1102535486">
      <w:bodyDiv w:val="1"/>
      <w:marLeft w:val="0"/>
      <w:marRight w:val="0"/>
      <w:marTop w:val="0"/>
      <w:marBottom w:val="0"/>
      <w:divBdr>
        <w:top w:val="none" w:sz="0" w:space="0" w:color="auto"/>
        <w:left w:val="none" w:sz="0" w:space="0" w:color="auto"/>
        <w:bottom w:val="none" w:sz="0" w:space="0" w:color="auto"/>
        <w:right w:val="none" w:sz="0" w:space="0" w:color="auto"/>
      </w:divBdr>
    </w:div>
    <w:div w:id="1107653187">
      <w:bodyDiv w:val="1"/>
      <w:marLeft w:val="0"/>
      <w:marRight w:val="0"/>
      <w:marTop w:val="0"/>
      <w:marBottom w:val="0"/>
      <w:divBdr>
        <w:top w:val="none" w:sz="0" w:space="0" w:color="auto"/>
        <w:left w:val="none" w:sz="0" w:space="0" w:color="auto"/>
        <w:bottom w:val="none" w:sz="0" w:space="0" w:color="auto"/>
        <w:right w:val="none" w:sz="0" w:space="0" w:color="auto"/>
      </w:divBdr>
    </w:div>
    <w:div w:id="1120494133">
      <w:bodyDiv w:val="1"/>
      <w:marLeft w:val="0"/>
      <w:marRight w:val="0"/>
      <w:marTop w:val="0"/>
      <w:marBottom w:val="0"/>
      <w:divBdr>
        <w:top w:val="none" w:sz="0" w:space="0" w:color="auto"/>
        <w:left w:val="none" w:sz="0" w:space="0" w:color="auto"/>
        <w:bottom w:val="none" w:sz="0" w:space="0" w:color="auto"/>
        <w:right w:val="none" w:sz="0" w:space="0" w:color="auto"/>
      </w:divBdr>
    </w:div>
    <w:div w:id="1124691182">
      <w:bodyDiv w:val="1"/>
      <w:marLeft w:val="0"/>
      <w:marRight w:val="0"/>
      <w:marTop w:val="0"/>
      <w:marBottom w:val="0"/>
      <w:divBdr>
        <w:top w:val="none" w:sz="0" w:space="0" w:color="auto"/>
        <w:left w:val="none" w:sz="0" w:space="0" w:color="auto"/>
        <w:bottom w:val="none" w:sz="0" w:space="0" w:color="auto"/>
        <w:right w:val="none" w:sz="0" w:space="0" w:color="auto"/>
      </w:divBdr>
    </w:div>
    <w:div w:id="1130516213">
      <w:bodyDiv w:val="1"/>
      <w:marLeft w:val="0"/>
      <w:marRight w:val="0"/>
      <w:marTop w:val="0"/>
      <w:marBottom w:val="0"/>
      <w:divBdr>
        <w:top w:val="none" w:sz="0" w:space="0" w:color="auto"/>
        <w:left w:val="none" w:sz="0" w:space="0" w:color="auto"/>
        <w:bottom w:val="none" w:sz="0" w:space="0" w:color="auto"/>
        <w:right w:val="none" w:sz="0" w:space="0" w:color="auto"/>
      </w:divBdr>
    </w:div>
    <w:div w:id="1135490461">
      <w:bodyDiv w:val="1"/>
      <w:marLeft w:val="0"/>
      <w:marRight w:val="0"/>
      <w:marTop w:val="0"/>
      <w:marBottom w:val="0"/>
      <w:divBdr>
        <w:top w:val="none" w:sz="0" w:space="0" w:color="auto"/>
        <w:left w:val="none" w:sz="0" w:space="0" w:color="auto"/>
        <w:bottom w:val="none" w:sz="0" w:space="0" w:color="auto"/>
        <w:right w:val="none" w:sz="0" w:space="0" w:color="auto"/>
      </w:divBdr>
    </w:div>
    <w:div w:id="1154025142">
      <w:bodyDiv w:val="1"/>
      <w:marLeft w:val="0"/>
      <w:marRight w:val="0"/>
      <w:marTop w:val="0"/>
      <w:marBottom w:val="0"/>
      <w:divBdr>
        <w:top w:val="none" w:sz="0" w:space="0" w:color="auto"/>
        <w:left w:val="none" w:sz="0" w:space="0" w:color="auto"/>
        <w:bottom w:val="none" w:sz="0" w:space="0" w:color="auto"/>
        <w:right w:val="none" w:sz="0" w:space="0" w:color="auto"/>
      </w:divBdr>
    </w:div>
    <w:div w:id="1155141449">
      <w:bodyDiv w:val="1"/>
      <w:marLeft w:val="0"/>
      <w:marRight w:val="0"/>
      <w:marTop w:val="0"/>
      <w:marBottom w:val="0"/>
      <w:divBdr>
        <w:top w:val="none" w:sz="0" w:space="0" w:color="auto"/>
        <w:left w:val="none" w:sz="0" w:space="0" w:color="auto"/>
        <w:bottom w:val="none" w:sz="0" w:space="0" w:color="auto"/>
        <w:right w:val="none" w:sz="0" w:space="0" w:color="auto"/>
      </w:divBdr>
    </w:div>
    <w:div w:id="1167091140">
      <w:bodyDiv w:val="1"/>
      <w:marLeft w:val="0"/>
      <w:marRight w:val="0"/>
      <w:marTop w:val="0"/>
      <w:marBottom w:val="0"/>
      <w:divBdr>
        <w:top w:val="none" w:sz="0" w:space="0" w:color="auto"/>
        <w:left w:val="none" w:sz="0" w:space="0" w:color="auto"/>
        <w:bottom w:val="none" w:sz="0" w:space="0" w:color="auto"/>
        <w:right w:val="none" w:sz="0" w:space="0" w:color="auto"/>
      </w:divBdr>
    </w:div>
    <w:div w:id="1169248145">
      <w:bodyDiv w:val="1"/>
      <w:marLeft w:val="0"/>
      <w:marRight w:val="0"/>
      <w:marTop w:val="0"/>
      <w:marBottom w:val="0"/>
      <w:divBdr>
        <w:top w:val="none" w:sz="0" w:space="0" w:color="auto"/>
        <w:left w:val="none" w:sz="0" w:space="0" w:color="auto"/>
        <w:bottom w:val="none" w:sz="0" w:space="0" w:color="auto"/>
        <w:right w:val="none" w:sz="0" w:space="0" w:color="auto"/>
      </w:divBdr>
    </w:div>
    <w:div w:id="1189295980">
      <w:bodyDiv w:val="1"/>
      <w:marLeft w:val="0"/>
      <w:marRight w:val="0"/>
      <w:marTop w:val="0"/>
      <w:marBottom w:val="0"/>
      <w:divBdr>
        <w:top w:val="none" w:sz="0" w:space="0" w:color="auto"/>
        <w:left w:val="none" w:sz="0" w:space="0" w:color="auto"/>
        <w:bottom w:val="none" w:sz="0" w:space="0" w:color="auto"/>
        <w:right w:val="none" w:sz="0" w:space="0" w:color="auto"/>
      </w:divBdr>
    </w:div>
    <w:div w:id="1189563185">
      <w:bodyDiv w:val="1"/>
      <w:marLeft w:val="0"/>
      <w:marRight w:val="0"/>
      <w:marTop w:val="0"/>
      <w:marBottom w:val="0"/>
      <w:divBdr>
        <w:top w:val="none" w:sz="0" w:space="0" w:color="auto"/>
        <w:left w:val="none" w:sz="0" w:space="0" w:color="auto"/>
        <w:bottom w:val="none" w:sz="0" w:space="0" w:color="auto"/>
        <w:right w:val="none" w:sz="0" w:space="0" w:color="auto"/>
      </w:divBdr>
    </w:div>
    <w:div w:id="1193543233">
      <w:bodyDiv w:val="1"/>
      <w:marLeft w:val="0"/>
      <w:marRight w:val="0"/>
      <w:marTop w:val="0"/>
      <w:marBottom w:val="0"/>
      <w:divBdr>
        <w:top w:val="none" w:sz="0" w:space="0" w:color="auto"/>
        <w:left w:val="none" w:sz="0" w:space="0" w:color="auto"/>
        <w:bottom w:val="none" w:sz="0" w:space="0" w:color="auto"/>
        <w:right w:val="none" w:sz="0" w:space="0" w:color="auto"/>
      </w:divBdr>
    </w:div>
    <w:div w:id="1197233660">
      <w:bodyDiv w:val="1"/>
      <w:marLeft w:val="0"/>
      <w:marRight w:val="0"/>
      <w:marTop w:val="0"/>
      <w:marBottom w:val="0"/>
      <w:divBdr>
        <w:top w:val="none" w:sz="0" w:space="0" w:color="auto"/>
        <w:left w:val="none" w:sz="0" w:space="0" w:color="auto"/>
        <w:bottom w:val="none" w:sz="0" w:space="0" w:color="auto"/>
        <w:right w:val="none" w:sz="0" w:space="0" w:color="auto"/>
      </w:divBdr>
    </w:div>
    <w:div w:id="1198466644">
      <w:bodyDiv w:val="1"/>
      <w:marLeft w:val="0"/>
      <w:marRight w:val="0"/>
      <w:marTop w:val="0"/>
      <w:marBottom w:val="0"/>
      <w:divBdr>
        <w:top w:val="none" w:sz="0" w:space="0" w:color="auto"/>
        <w:left w:val="none" w:sz="0" w:space="0" w:color="auto"/>
        <w:bottom w:val="none" w:sz="0" w:space="0" w:color="auto"/>
        <w:right w:val="none" w:sz="0" w:space="0" w:color="auto"/>
      </w:divBdr>
    </w:div>
    <w:div w:id="1207524644">
      <w:bodyDiv w:val="1"/>
      <w:marLeft w:val="0"/>
      <w:marRight w:val="0"/>
      <w:marTop w:val="0"/>
      <w:marBottom w:val="0"/>
      <w:divBdr>
        <w:top w:val="none" w:sz="0" w:space="0" w:color="auto"/>
        <w:left w:val="none" w:sz="0" w:space="0" w:color="auto"/>
        <w:bottom w:val="none" w:sz="0" w:space="0" w:color="auto"/>
        <w:right w:val="none" w:sz="0" w:space="0" w:color="auto"/>
      </w:divBdr>
    </w:div>
    <w:div w:id="1216156917">
      <w:bodyDiv w:val="1"/>
      <w:marLeft w:val="0"/>
      <w:marRight w:val="0"/>
      <w:marTop w:val="0"/>
      <w:marBottom w:val="0"/>
      <w:divBdr>
        <w:top w:val="none" w:sz="0" w:space="0" w:color="auto"/>
        <w:left w:val="none" w:sz="0" w:space="0" w:color="auto"/>
        <w:bottom w:val="none" w:sz="0" w:space="0" w:color="auto"/>
        <w:right w:val="none" w:sz="0" w:space="0" w:color="auto"/>
      </w:divBdr>
    </w:div>
    <w:div w:id="1217666827">
      <w:bodyDiv w:val="1"/>
      <w:marLeft w:val="0"/>
      <w:marRight w:val="0"/>
      <w:marTop w:val="0"/>
      <w:marBottom w:val="0"/>
      <w:divBdr>
        <w:top w:val="none" w:sz="0" w:space="0" w:color="auto"/>
        <w:left w:val="none" w:sz="0" w:space="0" w:color="auto"/>
        <w:bottom w:val="none" w:sz="0" w:space="0" w:color="auto"/>
        <w:right w:val="none" w:sz="0" w:space="0" w:color="auto"/>
      </w:divBdr>
    </w:div>
    <w:div w:id="1228110845">
      <w:bodyDiv w:val="1"/>
      <w:marLeft w:val="0"/>
      <w:marRight w:val="0"/>
      <w:marTop w:val="0"/>
      <w:marBottom w:val="0"/>
      <w:divBdr>
        <w:top w:val="none" w:sz="0" w:space="0" w:color="auto"/>
        <w:left w:val="none" w:sz="0" w:space="0" w:color="auto"/>
        <w:bottom w:val="none" w:sz="0" w:space="0" w:color="auto"/>
        <w:right w:val="none" w:sz="0" w:space="0" w:color="auto"/>
      </w:divBdr>
    </w:div>
    <w:div w:id="1249969021">
      <w:bodyDiv w:val="1"/>
      <w:marLeft w:val="0"/>
      <w:marRight w:val="0"/>
      <w:marTop w:val="0"/>
      <w:marBottom w:val="0"/>
      <w:divBdr>
        <w:top w:val="none" w:sz="0" w:space="0" w:color="auto"/>
        <w:left w:val="none" w:sz="0" w:space="0" w:color="auto"/>
        <w:bottom w:val="none" w:sz="0" w:space="0" w:color="auto"/>
        <w:right w:val="none" w:sz="0" w:space="0" w:color="auto"/>
      </w:divBdr>
    </w:div>
    <w:div w:id="1273787399">
      <w:bodyDiv w:val="1"/>
      <w:marLeft w:val="0"/>
      <w:marRight w:val="0"/>
      <w:marTop w:val="0"/>
      <w:marBottom w:val="0"/>
      <w:divBdr>
        <w:top w:val="none" w:sz="0" w:space="0" w:color="auto"/>
        <w:left w:val="none" w:sz="0" w:space="0" w:color="auto"/>
        <w:bottom w:val="none" w:sz="0" w:space="0" w:color="auto"/>
        <w:right w:val="none" w:sz="0" w:space="0" w:color="auto"/>
      </w:divBdr>
    </w:div>
    <w:div w:id="1276254264">
      <w:bodyDiv w:val="1"/>
      <w:marLeft w:val="0"/>
      <w:marRight w:val="0"/>
      <w:marTop w:val="0"/>
      <w:marBottom w:val="0"/>
      <w:divBdr>
        <w:top w:val="none" w:sz="0" w:space="0" w:color="auto"/>
        <w:left w:val="none" w:sz="0" w:space="0" w:color="auto"/>
        <w:bottom w:val="none" w:sz="0" w:space="0" w:color="auto"/>
        <w:right w:val="none" w:sz="0" w:space="0" w:color="auto"/>
      </w:divBdr>
    </w:div>
    <w:div w:id="1286350844">
      <w:bodyDiv w:val="1"/>
      <w:marLeft w:val="0"/>
      <w:marRight w:val="0"/>
      <w:marTop w:val="0"/>
      <w:marBottom w:val="0"/>
      <w:divBdr>
        <w:top w:val="none" w:sz="0" w:space="0" w:color="auto"/>
        <w:left w:val="none" w:sz="0" w:space="0" w:color="auto"/>
        <w:bottom w:val="none" w:sz="0" w:space="0" w:color="auto"/>
        <w:right w:val="none" w:sz="0" w:space="0" w:color="auto"/>
      </w:divBdr>
    </w:div>
    <w:div w:id="1287665105">
      <w:bodyDiv w:val="1"/>
      <w:marLeft w:val="0"/>
      <w:marRight w:val="0"/>
      <w:marTop w:val="0"/>
      <w:marBottom w:val="0"/>
      <w:divBdr>
        <w:top w:val="none" w:sz="0" w:space="0" w:color="auto"/>
        <w:left w:val="none" w:sz="0" w:space="0" w:color="auto"/>
        <w:bottom w:val="none" w:sz="0" w:space="0" w:color="auto"/>
        <w:right w:val="none" w:sz="0" w:space="0" w:color="auto"/>
      </w:divBdr>
    </w:div>
    <w:div w:id="1288702487">
      <w:bodyDiv w:val="1"/>
      <w:marLeft w:val="0"/>
      <w:marRight w:val="0"/>
      <w:marTop w:val="0"/>
      <w:marBottom w:val="0"/>
      <w:divBdr>
        <w:top w:val="none" w:sz="0" w:space="0" w:color="auto"/>
        <w:left w:val="none" w:sz="0" w:space="0" w:color="auto"/>
        <w:bottom w:val="none" w:sz="0" w:space="0" w:color="auto"/>
        <w:right w:val="none" w:sz="0" w:space="0" w:color="auto"/>
      </w:divBdr>
    </w:div>
    <w:div w:id="1304963662">
      <w:bodyDiv w:val="1"/>
      <w:marLeft w:val="0"/>
      <w:marRight w:val="0"/>
      <w:marTop w:val="0"/>
      <w:marBottom w:val="0"/>
      <w:divBdr>
        <w:top w:val="none" w:sz="0" w:space="0" w:color="auto"/>
        <w:left w:val="none" w:sz="0" w:space="0" w:color="auto"/>
        <w:bottom w:val="none" w:sz="0" w:space="0" w:color="auto"/>
        <w:right w:val="none" w:sz="0" w:space="0" w:color="auto"/>
      </w:divBdr>
    </w:div>
    <w:div w:id="1330989051">
      <w:bodyDiv w:val="1"/>
      <w:marLeft w:val="0"/>
      <w:marRight w:val="0"/>
      <w:marTop w:val="0"/>
      <w:marBottom w:val="0"/>
      <w:divBdr>
        <w:top w:val="none" w:sz="0" w:space="0" w:color="auto"/>
        <w:left w:val="none" w:sz="0" w:space="0" w:color="auto"/>
        <w:bottom w:val="none" w:sz="0" w:space="0" w:color="auto"/>
        <w:right w:val="none" w:sz="0" w:space="0" w:color="auto"/>
      </w:divBdr>
    </w:div>
    <w:div w:id="1335263175">
      <w:bodyDiv w:val="1"/>
      <w:marLeft w:val="0"/>
      <w:marRight w:val="0"/>
      <w:marTop w:val="0"/>
      <w:marBottom w:val="0"/>
      <w:divBdr>
        <w:top w:val="none" w:sz="0" w:space="0" w:color="auto"/>
        <w:left w:val="none" w:sz="0" w:space="0" w:color="auto"/>
        <w:bottom w:val="none" w:sz="0" w:space="0" w:color="auto"/>
        <w:right w:val="none" w:sz="0" w:space="0" w:color="auto"/>
      </w:divBdr>
    </w:div>
    <w:div w:id="1347558166">
      <w:bodyDiv w:val="1"/>
      <w:marLeft w:val="0"/>
      <w:marRight w:val="0"/>
      <w:marTop w:val="0"/>
      <w:marBottom w:val="0"/>
      <w:divBdr>
        <w:top w:val="none" w:sz="0" w:space="0" w:color="auto"/>
        <w:left w:val="none" w:sz="0" w:space="0" w:color="auto"/>
        <w:bottom w:val="none" w:sz="0" w:space="0" w:color="auto"/>
        <w:right w:val="none" w:sz="0" w:space="0" w:color="auto"/>
      </w:divBdr>
    </w:div>
    <w:div w:id="1347747901">
      <w:bodyDiv w:val="1"/>
      <w:marLeft w:val="0"/>
      <w:marRight w:val="0"/>
      <w:marTop w:val="0"/>
      <w:marBottom w:val="0"/>
      <w:divBdr>
        <w:top w:val="none" w:sz="0" w:space="0" w:color="auto"/>
        <w:left w:val="none" w:sz="0" w:space="0" w:color="auto"/>
        <w:bottom w:val="none" w:sz="0" w:space="0" w:color="auto"/>
        <w:right w:val="none" w:sz="0" w:space="0" w:color="auto"/>
      </w:divBdr>
    </w:div>
    <w:div w:id="1353457968">
      <w:bodyDiv w:val="1"/>
      <w:marLeft w:val="0"/>
      <w:marRight w:val="0"/>
      <w:marTop w:val="0"/>
      <w:marBottom w:val="0"/>
      <w:divBdr>
        <w:top w:val="none" w:sz="0" w:space="0" w:color="auto"/>
        <w:left w:val="none" w:sz="0" w:space="0" w:color="auto"/>
        <w:bottom w:val="none" w:sz="0" w:space="0" w:color="auto"/>
        <w:right w:val="none" w:sz="0" w:space="0" w:color="auto"/>
      </w:divBdr>
    </w:div>
    <w:div w:id="1357074327">
      <w:bodyDiv w:val="1"/>
      <w:marLeft w:val="0"/>
      <w:marRight w:val="0"/>
      <w:marTop w:val="0"/>
      <w:marBottom w:val="0"/>
      <w:divBdr>
        <w:top w:val="none" w:sz="0" w:space="0" w:color="auto"/>
        <w:left w:val="none" w:sz="0" w:space="0" w:color="auto"/>
        <w:bottom w:val="none" w:sz="0" w:space="0" w:color="auto"/>
        <w:right w:val="none" w:sz="0" w:space="0" w:color="auto"/>
      </w:divBdr>
    </w:div>
    <w:div w:id="1361664976">
      <w:bodyDiv w:val="1"/>
      <w:marLeft w:val="0"/>
      <w:marRight w:val="0"/>
      <w:marTop w:val="0"/>
      <w:marBottom w:val="0"/>
      <w:divBdr>
        <w:top w:val="none" w:sz="0" w:space="0" w:color="auto"/>
        <w:left w:val="none" w:sz="0" w:space="0" w:color="auto"/>
        <w:bottom w:val="none" w:sz="0" w:space="0" w:color="auto"/>
        <w:right w:val="none" w:sz="0" w:space="0" w:color="auto"/>
      </w:divBdr>
    </w:div>
    <w:div w:id="1371489886">
      <w:bodyDiv w:val="1"/>
      <w:marLeft w:val="0"/>
      <w:marRight w:val="0"/>
      <w:marTop w:val="0"/>
      <w:marBottom w:val="0"/>
      <w:divBdr>
        <w:top w:val="none" w:sz="0" w:space="0" w:color="auto"/>
        <w:left w:val="none" w:sz="0" w:space="0" w:color="auto"/>
        <w:bottom w:val="none" w:sz="0" w:space="0" w:color="auto"/>
        <w:right w:val="none" w:sz="0" w:space="0" w:color="auto"/>
      </w:divBdr>
    </w:div>
    <w:div w:id="1374228438">
      <w:bodyDiv w:val="1"/>
      <w:marLeft w:val="0"/>
      <w:marRight w:val="0"/>
      <w:marTop w:val="0"/>
      <w:marBottom w:val="0"/>
      <w:divBdr>
        <w:top w:val="none" w:sz="0" w:space="0" w:color="auto"/>
        <w:left w:val="none" w:sz="0" w:space="0" w:color="auto"/>
        <w:bottom w:val="none" w:sz="0" w:space="0" w:color="auto"/>
        <w:right w:val="none" w:sz="0" w:space="0" w:color="auto"/>
      </w:divBdr>
    </w:div>
    <w:div w:id="1378554186">
      <w:bodyDiv w:val="1"/>
      <w:marLeft w:val="0"/>
      <w:marRight w:val="0"/>
      <w:marTop w:val="0"/>
      <w:marBottom w:val="0"/>
      <w:divBdr>
        <w:top w:val="none" w:sz="0" w:space="0" w:color="auto"/>
        <w:left w:val="none" w:sz="0" w:space="0" w:color="auto"/>
        <w:bottom w:val="none" w:sz="0" w:space="0" w:color="auto"/>
        <w:right w:val="none" w:sz="0" w:space="0" w:color="auto"/>
      </w:divBdr>
    </w:div>
    <w:div w:id="1381973940">
      <w:bodyDiv w:val="1"/>
      <w:marLeft w:val="0"/>
      <w:marRight w:val="0"/>
      <w:marTop w:val="0"/>
      <w:marBottom w:val="0"/>
      <w:divBdr>
        <w:top w:val="none" w:sz="0" w:space="0" w:color="auto"/>
        <w:left w:val="none" w:sz="0" w:space="0" w:color="auto"/>
        <w:bottom w:val="none" w:sz="0" w:space="0" w:color="auto"/>
        <w:right w:val="none" w:sz="0" w:space="0" w:color="auto"/>
      </w:divBdr>
    </w:div>
    <w:div w:id="1394503904">
      <w:bodyDiv w:val="1"/>
      <w:marLeft w:val="0"/>
      <w:marRight w:val="0"/>
      <w:marTop w:val="0"/>
      <w:marBottom w:val="0"/>
      <w:divBdr>
        <w:top w:val="none" w:sz="0" w:space="0" w:color="auto"/>
        <w:left w:val="none" w:sz="0" w:space="0" w:color="auto"/>
        <w:bottom w:val="none" w:sz="0" w:space="0" w:color="auto"/>
        <w:right w:val="none" w:sz="0" w:space="0" w:color="auto"/>
      </w:divBdr>
    </w:div>
    <w:div w:id="1424497975">
      <w:bodyDiv w:val="1"/>
      <w:marLeft w:val="0"/>
      <w:marRight w:val="0"/>
      <w:marTop w:val="0"/>
      <w:marBottom w:val="0"/>
      <w:divBdr>
        <w:top w:val="none" w:sz="0" w:space="0" w:color="auto"/>
        <w:left w:val="none" w:sz="0" w:space="0" w:color="auto"/>
        <w:bottom w:val="none" w:sz="0" w:space="0" w:color="auto"/>
        <w:right w:val="none" w:sz="0" w:space="0" w:color="auto"/>
      </w:divBdr>
    </w:div>
    <w:div w:id="1426653400">
      <w:bodyDiv w:val="1"/>
      <w:marLeft w:val="0"/>
      <w:marRight w:val="0"/>
      <w:marTop w:val="0"/>
      <w:marBottom w:val="0"/>
      <w:divBdr>
        <w:top w:val="none" w:sz="0" w:space="0" w:color="auto"/>
        <w:left w:val="none" w:sz="0" w:space="0" w:color="auto"/>
        <w:bottom w:val="none" w:sz="0" w:space="0" w:color="auto"/>
        <w:right w:val="none" w:sz="0" w:space="0" w:color="auto"/>
      </w:divBdr>
    </w:div>
    <w:div w:id="1442722771">
      <w:bodyDiv w:val="1"/>
      <w:marLeft w:val="0"/>
      <w:marRight w:val="0"/>
      <w:marTop w:val="0"/>
      <w:marBottom w:val="0"/>
      <w:divBdr>
        <w:top w:val="none" w:sz="0" w:space="0" w:color="auto"/>
        <w:left w:val="none" w:sz="0" w:space="0" w:color="auto"/>
        <w:bottom w:val="none" w:sz="0" w:space="0" w:color="auto"/>
        <w:right w:val="none" w:sz="0" w:space="0" w:color="auto"/>
      </w:divBdr>
    </w:div>
    <w:div w:id="1444960121">
      <w:bodyDiv w:val="1"/>
      <w:marLeft w:val="0"/>
      <w:marRight w:val="0"/>
      <w:marTop w:val="0"/>
      <w:marBottom w:val="0"/>
      <w:divBdr>
        <w:top w:val="none" w:sz="0" w:space="0" w:color="auto"/>
        <w:left w:val="none" w:sz="0" w:space="0" w:color="auto"/>
        <w:bottom w:val="none" w:sz="0" w:space="0" w:color="auto"/>
        <w:right w:val="none" w:sz="0" w:space="0" w:color="auto"/>
      </w:divBdr>
    </w:div>
    <w:div w:id="1458067342">
      <w:bodyDiv w:val="1"/>
      <w:marLeft w:val="0"/>
      <w:marRight w:val="0"/>
      <w:marTop w:val="0"/>
      <w:marBottom w:val="0"/>
      <w:divBdr>
        <w:top w:val="none" w:sz="0" w:space="0" w:color="auto"/>
        <w:left w:val="none" w:sz="0" w:space="0" w:color="auto"/>
        <w:bottom w:val="none" w:sz="0" w:space="0" w:color="auto"/>
        <w:right w:val="none" w:sz="0" w:space="0" w:color="auto"/>
      </w:divBdr>
    </w:div>
    <w:div w:id="1458259370">
      <w:bodyDiv w:val="1"/>
      <w:marLeft w:val="0"/>
      <w:marRight w:val="0"/>
      <w:marTop w:val="0"/>
      <w:marBottom w:val="0"/>
      <w:divBdr>
        <w:top w:val="none" w:sz="0" w:space="0" w:color="auto"/>
        <w:left w:val="none" w:sz="0" w:space="0" w:color="auto"/>
        <w:bottom w:val="none" w:sz="0" w:space="0" w:color="auto"/>
        <w:right w:val="none" w:sz="0" w:space="0" w:color="auto"/>
      </w:divBdr>
    </w:div>
    <w:div w:id="1475174658">
      <w:bodyDiv w:val="1"/>
      <w:marLeft w:val="0"/>
      <w:marRight w:val="0"/>
      <w:marTop w:val="0"/>
      <w:marBottom w:val="0"/>
      <w:divBdr>
        <w:top w:val="none" w:sz="0" w:space="0" w:color="auto"/>
        <w:left w:val="none" w:sz="0" w:space="0" w:color="auto"/>
        <w:bottom w:val="none" w:sz="0" w:space="0" w:color="auto"/>
        <w:right w:val="none" w:sz="0" w:space="0" w:color="auto"/>
      </w:divBdr>
    </w:div>
    <w:div w:id="1475679338">
      <w:bodyDiv w:val="1"/>
      <w:marLeft w:val="0"/>
      <w:marRight w:val="0"/>
      <w:marTop w:val="0"/>
      <w:marBottom w:val="0"/>
      <w:divBdr>
        <w:top w:val="none" w:sz="0" w:space="0" w:color="auto"/>
        <w:left w:val="none" w:sz="0" w:space="0" w:color="auto"/>
        <w:bottom w:val="none" w:sz="0" w:space="0" w:color="auto"/>
        <w:right w:val="none" w:sz="0" w:space="0" w:color="auto"/>
      </w:divBdr>
    </w:div>
    <w:div w:id="1475872888">
      <w:bodyDiv w:val="1"/>
      <w:marLeft w:val="0"/>
      <w:marRight w:val="0"/>
      <w:marTop w:val="0"/>
      <w:marBottom w:val="0"/>
      <w:divBdr>
        <w:top w:val="none" w:sz="0" w:space="0" w:color="auto"/>
        <w:left w:val="none" w:sz="0" w:space="0" w:color="auto"/>
        <w:bottom w:val="none" w:sz="0" w:space="0" w:color="auto"/>
        <w:right w:val="none" w:sz="0" w:space="0" w:color="auto"/>
      </w:divBdr>
    </w:div>
    <w:div w:id="1492333174">
      <w:bodyDiv w:val="1"/>
      <w:marLeft w:val="0"/>
      <w:marRight w:val="0"/>
      <w:marTop w:val="0"/>
      <w:marBottom w:val="0"/>
      <w:divBdr>
        <w:top w:val="none" w:sz="0" w:space="0" w:color="auto"/>
        <w:left w:val="none" w:sz="0" w:space="0" w:color="auto"/>
        <w:bottom w:val="none" w:sz="0" w:space="0" w:color="auto"/>
        <w:right w:val="none" w:sz="0" w:space="0" w:color="auto"/>
      </w:divBdr>
    </w:div>
    <w:div w:id="1501920676">
      <w:bodyDiv w:val="1"/>
      <w:marLeft w:val="0"/>
      <w:marRight w:val="0"/>
      <w:marTop w:val="0"/>
      <w:marBottom w:val="0"/>
      <w:divBdr>
        <w:top w:val="none" w:sz="0" w:space="0" w:color="auto"/>
        <w:left w:val="none" w:sz="0" w:space="0" w:color="auto"/>
        <w:bottom w:val="none" w:sz="0" w:space="0" w:color="auto"/>
        <w:right w:val="none" w:sz="0" w:space="0" w:color="auto"/>
      </w:divBdr>
    </w:div>
    <w:div w:id="1510834149">
      <w:bodyDiv w:val="1"/>
      <w:marLeft w:val="0"/>
      <w:marRight w:val="0"/>
      <w:marTop w:val="0"/>
      <w:marBottom w:val="0"/>
      <w:divBdr>
        <w:top w:val="none" w:sz="0" w:space="0" w:color="auto"/>
        <w:left w:val="none" w:sz="0" w:space="0" w:color="auto"/>
        <w:bottom w:val="none" w:sz="0" w:space="0" w:color="auto"/>
        <w:right w:val="none" w:sz="0" w:space="0" w:color="auto"/>
      </w:divBdr>
    </w:div>
    <w:div w:id="1522475102">
      <w:bodyDiv w:val="1"/>
      <w:marLeft w:val="0"/>
      <w:marRight w:val="0"/>
      <w:marTop w:val="0"/>
      <w:marBottom w:val="0"/>
      <w:divBdr>
        <w:top w:val="none" w:sz="0" w:space="0" w:color="auto"/>
        <w:left w:val="none" w:sz="0" w:space="0" w:color="auto"/>
        <w:bottom w:val="none" w:sz="0" w:space="0" w:color="auto"/>
        <w:right w:val="none" w:sz="0" w:space="0" w:color="auto"/>
      </w:divBdr>
    </w:div>
    <w:div w:id="1548569030">
      <w:bodyDiv w:val="1"/>
      <w:marLeft w:val="0"/>
      <w:marRight w:val="0"/>
      <w:marTop w:val="0"/>
      <w:marBottom w:val="0"/>
      <w:divBdr>
        <w:top w:val="none" w:sz="0" w:space="0" w:color="auto"/>
        <w:left w:val="none" w:sz="0" w:space="0" w:color="auto"/>
        <w:bottom w:val="none" w:sz="0" w:space="0" w:color="auto"/>
        <w:right w:val="none" w:sz="0" w:space="0" w:color="auto"/>
      </w:divBdr>
    </w:div>
    <w:div w:id="1554274865">
      <w:bodyDiv w:val="1"/>
      <w:marLeft w:val="0"/>
      <w:marRight w:val="0"/>
      <w:marTop w:val="0"/>
      <w:marBottom w:val="0"/>
      <w:divBdr>
        <w:top w:val="none" w:sz="0" w:space="0" w:color="auto"/>
        <w:left w:val="none" w:sz="0" w:space="0" w:color="auto"/>
        <w:bottom w:val="none" w:sz="0" w:space="0" w:color="auto"/>
        <w:right w:val="none" w:sz="0" w:space="0" w:color="auto"/>
      </w:divBdr>
    </w:div>
    <w:div w:id="1564365068">
      <w:bodyDiv w:val="1"/>
      <w:marLeft w:val="0"/>
      <w:marRight w:val="0"/>
      <w:marTop w:val="0"/>
      <w:marBottom w:val="0"/>
      <w:divBdr>
        <w:top w:val="none" w:sz="0" w:space="0" w:color="auto"/>
        <w:left w:val="none" w:sz="0" w:space="0" w:color="auto"/>
        <w:bottom w:val="none" w:sz="0" w:space="0" w:color="auto"/>
        <w:right w:val="none" w:sz="0" w:space="0" w:color="auto"/>
      </w:divBdr>
    </w:div>
    <w:div w:id="1565796183">
      <w:bodyDiv w:val="1"/>
      <w:marLeft w:val="0"/>
      <w:marRight w:val="0"/>
      <w:marTop w:val="0"/>
      <w:marBottom w:val="0"/>
      <w:divBdr>
        <w:top w:val="none" w:sz="0" w:space="0" w:color="auto"/>
        <w:left w:val="none" w:sz="0" w:space="0" w:color="auto"/>
        <w:bottom w:val="none" w:sz="0" w:space="0" w:color="auto"/>
        <w:right w:val="none" w:sz="0" w:space="0" w:color="auto"/>
      </w:divBdr>
    </w:div>
    <w:div w:id="1566261129">
      <w:bodyDiv w:val="1"/>
      <w:marLeft w:val="0"/>
      <w:marRight w:val="0"/>
      <w:marTop w:val="0"/>
      <w:marBottom w:val="0"/>
      <w:divBdr>
        <w:top w:val="none" w:sz="0" w:space="0" w:color="auto"/>
        <w:left w:val="none" w:sz="0" w:space="0" w:color="auto"/>
        <w:bottom w:val="none" w:sz="0" w:space="0" w:color="auto"/>
        <w:right w:val="none" w:sz="0" w:space="0" w:color="auto"/>
      </w:divBdr>
    </w:div>
    <w:div w:id="1568610144">
      <w:bodyDiv w:val="1"/>
      <w:marLeft w:val="0"/>
      <w:marRight w:val="0"/>
      <w:marTop w:val="0"/>
      <w:marBottom w:val="0"/>
      <w:divBdr>
        <w:top w:val="none" w:sz="0" w:space="0" w:color="auto"/>
        <w:left w:val="none" w:sz="0" w:space="0" w:color="auto"/>
        <w:bottom w:val="none" w:sz="0" w:space="0" w:color="auto"/>
        <w:right w:val="none" w:sz="0" w:space="0" w:color="auto"/>
      </w:divBdr>
    </w:div>
    <w:div w:id="1571690012">
      <w:bodyDiv w:val="1"/>
      <w:marLeft w:val="0"/>
      <w:marRight w:val="0"/>
      <w:marTop w:val="0"/>
      <w:marBottom w:val="0"/>
      <w:divBdr>
        <w:top w:val="none" w:sz="0" w:space="0" w:color="auto"/>
        <w:left w:val="none" w:sz="0" w:space="0" w:color="auto"/>
        <w:bottom w:val="none" w:sz="0" w:space="0" w:color="auto"/>
        <w:right w:val="none" w:sz="0" w:space="0" w:color="auto"/>
      </w:divBdr>
    </w:div>
    <w:div w:id="1573194594">
      <w:bodyDiv w:val="1"/>
      <w:marLeft w:val="0"/>
      <w:marRight w:val="0"/>
      <w:marTop w:val="0"/>
      <w:marBottom w:val="0"/>
      <w:divBdr>
        <w:top w:val="none" w:sz="0" w:space="0" w:color="auto"/>
        <w:left w:val="none" w:sz="0" w:space="0" w:color="auto"/>
        <w:bottom w:val="none" w:sz="0" w:space="0" w:color="auto"/>
        <w:right w:val="none" w:sz="0" w:space="0" w:color="auto"/>
      </w:divBdr>
    </w:div>
    <w:div w:id="1574973852">
      <w:bodyDiv w:val="1"/>
      <w:marLeft w:val="0"/>
      <w:marRight w:val="0"/>
      <w:marTop w:val="0"/>
      <w:marBottom w:val="0"/>
      <w:divBdr>
        <w:top w:val="none" w:sz="0" w:space="0" w:color="auto"/>
        <w:left w:val="none" w:sz="0" w:space="0" w:color="auto"/>
        <w:bottom w:val="none" w:sz="0" w:space="0" w:color="auto"/>
        <w:right w:val="none" w:sz="0" w:space="0" w:color="auto"/>
      </w:divBdr>
    </w:div>
    <w:div w:id="1598757450">
      <w:bodyDiv w:val="1"/>
      <w:marLeft w:val="0"/>
      <w:marRight w:val="0"/>
      <w:marTop w:val="0"/>
      <w:marBottom w:val="0"/>
      <w:divBdr>
        <w:top w:val="none" w:sz="0" w:space="0" w:color="auto"/>
        <w:left w:val="none" w:sz="0" w:space="0" w:color="auto"/>
        <w:bottom w:val="none" w:sz="0" w:space="0" w:color="auto"/>
        <w:right w:val="none" w:sz="0" w:space="0" w:color="auto"/>
      </w:divBdr>
    </w:div>
    <w:div w:id="1611666076">
      <w:bodyDiv w:val="1"/>
      <w:marLeft w:val="0"/>
      <w:marRight w:val="0"/>
      <w:marTop w:val="0"/>
      <w:marBottom w:val="0"/>
      <w:divBdr>
        <w:top w:val="none" w:sz="0" w:space="0" w:color="auto"/>
        <w:left w:val="none" w:sz="0" w:space="0" w:color="auto"/>
        <w:bottom w:val="none" w:sz="0" w:space="0" w:color="auto"/>
        <w:right w:val="none" w:sz="0" w:space="0" w:color="auto"/>
      </w:divBdr>
    </w:div>
    <w:div w:id="1613709055">
      <w:bodyDiv w:val="1"/>
      <w:marLeft w:val="0"/>
      <w:marRight w:val="0"/>
      <w:marTop w:val="0"/>
      <w:marBottom w:val="0"/>
      <w:divBdr>
        <w:top w:val="none" w:sz="0" w:space="0" w:color="auto"/>
        <w:left w:val="none" w:sz="0" w:space="0" w:color="auto"/>
        <w:bottom w:val="none" w:sz="0" w:space="0" w:color="auto"/>
        <w:right w:val="none" w:sz="0" w:space="0" w:color="auto"/>
      </w:divBdr>
    </w:div>
    <w:div w:id="1621371851">
      <w:bodyDiv w:val="1"/>
      <w:marLeft w:val="0"/>
      <w:marRight w:val="0"/>
      <w:marTop w:val="0"/>
      <w:marBottom w:val="0"/>
      <w:divBdr>
        <w:top w:val="none" w:sz="0" w:space="0" w:color="auto"/>
        <w:left w:val="none" w:sz="0" w:space="0" w:color="auto"/>
        <w:bottom w:val="none" w:sz="0" w:space="0" w:color="auto"/>
        <w:right w:val="none" w:sz="0" w:space="0" w:color="auto"/>
      </w:divBdr>
    </w:div>
    <w:div w:id="1624578335">
      <w:bodyDiv w:val="1"/>
      <w:marLeft w:val="0"/>
      <w:marRight w:val="0"/>
      <w:marTop w:val="0"/>
      <w:marBottom w:val="0"/>
      <w:divBdr>
        <w:top w:val="none" w:sz="0" w:space="0" w:color="auto"/>
        <w:left w:val="none" w:sz="0" w:space="0" w:color="auto"/>
        <w:bottom w:val="none" w:sz="0" w:space="0" w:color="auto"/>
        <w:right w:val="none" w:sz="0" w:space="0" w:color="auto"/>
      </w:divBdr>
    </w:div>
    <w:div w:id="1639608536">
      <w:bodyDiv w:val="1"/>
      <w:marLeft w:val="0"/>
      <w:marRight w:val="0"/>
      <w:marTop w:val="0"/>
      <w:marBottom w:val="0"/>
      <w:divBdr>
        <w:top w:val="none" w:sz="0" w:space="0" w:color="auto"/>
        <w:left w:val="none" w:sz="0" w:space="0" w:color="auto"/>
        <w:bottom w:val="none" w:sz="0" w:space="0" w:color="auto"/>
        <w:right w:val="none" w:sz="0" w:space="0" w:color="auto"/>
      </w:divBdr>
    </w:div>
    <w:div w:id="1651791890">
      <w:bodyDiv w:val="1"/>
      <w:marLeft w:val="0"/>
      <w:marRight w:val="0"/>
      <w:marTop w:val="0"/>
      <w:marBottom w:val="0"/>
      <w:divBdr>
        <w:top w:val="none" w:sz="0" w:space="0" w:color="auto"/>
        <w:left w:val="none" w:sz="0" w:space="0" w:color="auto"/>
        <w:bottom w:val="none" w:sz="0" w:space="0" w:color="auto"/>
        <w:right w:val="none" w:sz="0" w:space="0" w:color="auto"/>
      </w:divBdr>
    </w:div>
    <w:div w:id="1655141465">
      <w:bodyDiv w:val="1"/>
      <w:marLeft w:val="0"/>
      <w:marRight w:val="0"/>
      <w:marTop w:val="0"/>
      <w:marBottom w:val="0"/>
      <w:divBdr>
        <w:top w:val="none" w:sz="0" w:space="0" w:color="auto"/>
        <w:left w:val="none" w:sz="0" w:space="0" w:color="auto"/>
        <w:bottom w:val="none" w:sz="0" w:space="0" w:color="auto"/>
        <w:right w:val="none" w:sz="0" w:space="0" w:color="auto"/>
      </w:divBdr>
    </w:div>
    <w:div w:id="1665624680">
      <w:bodyDiv w:val="1"/>
      <w:marLeft w:val="0"/>
      <w:marRight w:val="0"/>
      <w:marTop w:val="0"/>
      <w:marBottom w:val="0"/>
      <w:divBdr>
        <w:top w:val="none" w:sz="0" w:space="0" w:color="auto"/>
        <w:left w:val="none" w:sz="0" w:space="0" w:color="auto"/>
        <w:bottom w:val="none" w:sz="0" w:space="0" w:color="auto"/>
        <w:right w:val="none" w:sz="0" w:space="0" w:color="auto"/>
      </w:divBdr>
    </w:div>
    <w:div w:id="1668362101">
      <w:bodyDiv w:val="1"/>
      <w:marLeft w:val="0"/>
      <w:marRight w:val="0"/>
      <w:marTop w:val="0"/>
      <w:marBottom w:val="0"/>
      <w:divBdr>
        <w:top w:val="none" w:sz="0" w:space="0" w:color="auto"/>
        <w:left w:val="none" w:sz="0" w:space="0" w:color="auto"/>
        <w:bottom w:val="none" w:sz="0" w:space="0" w:color="auto"/>
        <w:right w:val="none" w:sz="0" w:space="0" w:color="auto"/>
      </w:divBdr>
    </w:div>
    <w:div w:id="1671370868">
      <w:bodyDiv w:val="1"/>
      <w:marLeft w:val="0"/>
      <w:marRight w:val="0"/>
      <w:marTop w:val="0"/>
      <w:marBottom w:val="0"/>
      <w:divBdr>
        <w:top w:val="none" w:sz="0" w:space="0" w:color="auto"/>
        <w:left w:val="none" w:sz="0" w:space="0" w:color="auto"/>
        <w:bottom w:val="none" w:sz="0" w:space="0" w:color="auto"/>
        <w:right w:val="none" w:sz="0" w:space="0" w:color="auto"/>
      </w:divBdr>
    </w:div>
    <w:div w:id="1675648231">
      <w:bodyDiv w:val="1"/>
      <w:marLeft w:val="0"/>
      <w:marRight w:val="0"/>
      <w:marTop w:val="0"/>
      <w:marBottom w:val="0"/>
      <w:divBdr>
        <w:top w:val="none" w:sz="0" w:space="0" w:color="auto"/>
        <w:left w:val="none" w:sz="0" w:space="0" w:color="auto"/>
        <w:bottom w:val="none" w:sz="0" w:space="0" w:color="auto"/>
        <w:right w:val="none" w:sz="0" w:space="0" w:color="auto"/>
      </w:divBdr>
    </w:div>
    <w:div w:id="1681152258">
      <w:bodyDiv w:val="1"/>
      <w:marLeft w:val="0"/>
      <w:marRight w:val="0"/>
      <w:marTop w:val="0"/>
      <w:marBottom w:val="0"/>
      <w:divBdr>
        <w:top w:val="none" w:sz="0" w:space="0" w:color="auto"/>
        <w:left w:val="none" w:sz="0" w:space="0" w:color="auto"/>
        <w:bottom w:val="none" w:sz="0" w:space="0" w:color="auto"/>
        <w:right w:val="none" w:sz="0" w:space="0" w:color="auto"/>
      </w:divBdr>
    </w:div>
    <w:div w:id="1694112248">
      <w:bodyDiv w:val="1"/>
      <w:marLeft w:val="0"/>
      <w:marRight w:val="0"/>
      <w:marTop w:val="0"/>
      <w:marBottom w:val="0"/>
      <w:divBdr>
        <w:top w:val="none" w:sz="0" w:space="0" w:color="auto"/>
        <w:left w:val="none" w:sz="0" w:space="0" w:color="auto"/>
        <w:bottom w:val="none" w:sz="0" w:space="0" w:color="auto"/>
        <w:right w:val="none" w:sz="0" w:space="0" w:color="auto"/>
      </w:divBdr>
    </w:div>
    <w:div w:id="1696537772">
      <w:bodyDiv w:val="1"/>
      <w:marLeft w:val="0"/>
      <w:marRight w:val="0"/>
      <w:marTop w:val="0"/>
      <w:marBottom w:val="0"/>
      <w:divBdr>
        <w:top w:val="none" w:sz="0" w:space="0" w:color="auto"/>
        <w:left w:val="none" w:sz="0" w:space="0" w:color="auto"/>
        <w:bottom w:val="none" w:sz="0" w:space="0" w:color="auto"/>
        <w:right w:val="none" w:sz="0" w:space="0" w:color="auto"/>
      </w:divBdr>
    </w:div>
    <w:div w:id="1696735695">
      <w:bodyDiv w:val="1"/>
      <w:marLeft w:val="0"/>
      <w:marRight w:val="0"/>
      <w:marTop w:val="0"/>
      <w:marBottom w:val="0"/>
      <w:divBdr>
        <w:top w:val="none" w:sz="0" w:space="0" w:color="auto"/>
        <w:left w:val="none" w:sz="0" w:space="0" w:color="auto"/>
        <w:bottom w:val="none" w:sz="0" w:space="0" w:color="auto"/>
        <w:right w:val="none" w:sz="0" w:space="0" w:color="auto"/>
      </w:divBdr>
    </w:div>
    <w:div w:id="1701664920">
      <w:bodyDiv w:val="1"/>
      <w:marLeft w:val="0"/>
      <w:marRight w:val="0"/>
      <w:marTop w:val="0"/>
      <w:marBottom w:val="0"/>
      <w:divBdr>
        <w:top w:val="none" w:sz="0" w:space="0" w:color="auto"/>
        <w:left w:val="none" w:sz="0" w:space="0" w:color="auto"/>
        <w:bottom w:val="none" w:sz="0" w:space="0" w:color="auto"/>
        <w:right w:val="none" w:sz="0" w:space="0" w:color="auto"/>
      </w:divBdr>
    </w:div>
    <w:div w:id="1716270034">
      <w:bodyDiv w:val="1"/>
      <w:marLeft w:val="0"/>
      <w:marRight w:val="0"/>
      <w:marTop w:val="0"/>
      <w:marBottom w:val="0"/>
      <w:divBdr>
        <w:top w:val="none" w:sz="0" w:space="0" w:color="auto"/>
        <w:left w:val="none" w:sz="0" w:space="0" w:color="auto"/>
        <w:bottom w:val="none" w:sz="0" w:space="0" w:color="auto"/>
        <w:right w:val="none" w:sz="0" w:space="0" w:color="auto"/>
      </w:divBdr>
    </w:div>
    <w:div w:id="1748530071">
      <w:bodyDiv w:val="1"/>
      <w:marLeft w:val="0"/>
      <w:marRight w:val="0"/>
      <w:marTop w:val="0"/>
      <w:marBottom w:val="0"/>
      <w:divBdr>
        <w:top w:val="none" w:sz="0" w:space="0" w:color="auto"/>
        <w:left w:val="none" w:sz="0" w:space="0" w:color="auto"/>
        <w:bottom w:val="none" w:sz="0" w:space="0" w:color="auto"/>
        <w:right w:val="none" w:sz="0" w:space="0" w:color="auto"/>
      </w:divBdr>
    </w:div>
    <w:div w:id="1749887195">
      <w:bodyDiv w:val="1"/>
      <w:marLeft w:val="0"/>
      <w:marRight w:val="0"/>
      <w:marTop w:val="0"/>
      <w:marBottom w:val="0"/>
      <w:divBdr>
        <w:top w:val="none" w:sz="0" w:space="0" w:color="auto"/>
        <w:left w:val="none" w:sz="0" w:space="0" w:color="auto"/>
        <w:bottom w:val="none" w:sz="0" w:space="0" w:color="auto"/>
        <w:right w:val="none" w:sz="0" w:space="0" w:color="auto"/>
      </w:divBdr>
    </w:div>
    <w:div w:id="1775981441">
      <w:bodyDiv w:val="1"/>
      <w:marLeft w:val="0"/>
      <w:marRight w:val="0"/>
      <w:marTop w:val="0"/>
      <w:marBottom w:val="0"/>
      <w:divBdr>
        <w:top w:val="none" w:sz="0" w:space="0" w:color="auto"/>
        <w:left w:val="none" w:sz="0" w:space="0" w:color="auto"/>
        <w:bottom w:val="none" w:sz="0" w:space="0" w:color="auto"/>
        <w:right w:val="none" w:sz="0" w:space="0" w:color="auto"/>
      </w:divBdr>
    </w:div>
    <w:div w:id="1784572690">
      <w:bodyDiv w:val="1"/>
      <w:marLeft w:val="0"/>
      <w:marRight w:val="0"/>
      <w:marTop w:val="0"/>
      <w:marBottom w:val="0"/>
      <w:divBdr>
        <w:top w:val="none" w:sz="0" w:space="0" w:color="auto"/>
        <w:left w:val="none" w:sz="0" w:space="0" w:color="auto"/>
        <w:bottom w:val="none" w:sz="0" w:space="0" w:color="auto"/>
        <w:right w:val="none" w:sz="0" w:space="0" w:color="auto"/>
      </w:divBdr>
    </w:div>
    <w:div w:id="1800369789">
      <w:bodyDiv w:val="1"/>
      <w:marLeft w:val="0"/>
      <w:marRight w:val="0"/>
      <w:marTop w:val="0"/>
      <w:marBottom w:val="0"/>
      <w:divBdr>
        <w:top w:val="none" w:sz="0" w:space="0" w:color="auto"/>
        <w:left w:val="none" w:sz="0" w:space="0" w:color="auto"/>
        <w:bottom w:val="none" w:sz="0" w:space="0" w:color="auto"/>
        <w:right w:val="none" w:sz="0" w:space="0" w:color="auto"/>
      </w:divBdr>
    </w:div>
    <w:div w:id="1804033581">
      <w:bodyDiv w:val="1"/>
      <w:marLeft w:val="0"/>
      <w:marRight w:val="0"/>
      <w:marTop w:val="0"/>
      <w:marBottom w:val="0"/>
      <w:divBdr>
        <w:top w:val="none" w:sz="0" w:space="0" w:color="auto"/>
        <w:left w:val="none" w:sz="0" w:space="0" w:color="auto"/>
        <w:bottom w:val="none" w:sz="0" w:space="0" w:color="auto"/>
        <w:right w:val="none" w:sz="0" w:space="0" w:color="auto"/>
      </w:divBdr>
    </w:div>
    <w:div w:id="1821341020">
      <w:bodyDiv w:val="1"/>
      <w:marLeft w:val="0"/>
      <w:marRight w:val="0"/>
      <w:marTop w:val="0"/>
      <w:marBottom w:val="0"/>
      <w:divBdr>
        <w:top w:val="none" w:sz="0" w:space="0" w:color="auto"/>
        <w:left w:val="none" w:sz="0" w:space="0" w:color="auto"/>
        <w:bottom w:val="none" w:sz="0" w:space="0" w:color="auto"/>
        <w:right w:val="none" w:sz="0" w:space="0" w:color="auto"/>
      </w:divBdr>
    </w:div>
    <w:div w:id="1847087193">
      <w:bodyDiv w:val="1"/>
      <w:marLeft w:val="0"/>
      <w:marRight w:val="0"/>
      <w:marTop w:val="0"/>
      <w:marBottom w:val="0"/>
      <w:divBdr>
        <w:top w:val="none" w:sz="0" w:space="0" w:color="auto"/>
        <w:left w:val="none" w:sz="0" w:space="0" w:color="auto"/>
        <w:bottom w:val="none" w:sz="0" w:space="0" w:color="auto"/>
        <w:right w:val="none" w:sz="0" w:space="0" w:color="auto"/>
      </w:divBdr>
    </w:div>
    <w:div w:id="1873221792">
      <w:bodyDiv w:val="1"/>
      <w:marLeft w:val="0"/>
      <w:marRight w:val="0"/>
      <w:marTop w:val="0"/>
      <w:marBottom w:val="0"/>
      <w:divBdr>
        <w:top w:val="none" w:sz="0" w:space="0" w:color="auto"/>
        <w:left w:val="none" w:sz="0" w:space="0" w:color="auto"/>
        <w:bottom w:val="none" w:sz="0" w:space="0" w:color="auto"/>
        <w:right w:val="none" w:sz="0" w:space="0" w:color="auto"/>
      </w:divBdr>
    </w:div>
    <w:div w:id="1894923946">
      <w:bodyDiv w:val="1"/>
      <w:marLeft w:val="0"/>
      <w:marRight w:val="0"/>
      <w:marTop w:val="0"/>
      <w:marBottom w:val="0"/>
      <w:divBdr>
        <w:top w:val="none" w:sz="0" w:space="0" w:color="auto"/>
        <w:left w:val="none" w:sz="0" w:space="0" w:color="auto"/>
        <w:bottom w:val="none" w:sz="0" w:space="0" w:color="auto"/>
        <w:right w:val="none" w:sz="0" w:space="0" w:color="auto"/>
      </w:divBdr>
    </w:div>
    <w:div w:id="1901405807">
      <w:bodyDiv w:val="1"/>
      <w:marLeft w:val="0"/>
      <w:marRight w:val="0"/>
      <w:marTop w:val="0"/>
      <w:marBottom w:val="0"/>
      <w:divBdr>
        <w:top w:val="none" w:sz="0" w:space="0" w:color="auto"/>
        <w:left w:val="none" w:sz="0" w:space="0" w:color="auto"/>
        <w:bottom w:val="none" w:sz="0" w:space="0" w:color="auto"/>
        <w:right w:val="none" w:sz="0" w:space="0" w:color="auto"/>
      </w:divBdr>
    </w:div>
    <w:div w:id="1909874968">
      <w:bodyDiv w:val="1"/>
      <w:marLeft w:val="0"/>
      <w:marRight w:val="0"/>
      <w:marTop w:val="0"/>
      <w:marBottom w:val="0"/>
      <w:divBdr>
        <w:top w:val="none" w:sz="0" w:space="0" w:color="auto"/>
        <w:left w:val="none" w:sz="0" w:space="0" w:color="auto"/>
        <w:bottom w:val="none" w:sz="0" w:space="0" w:color="auto"/>
        <w:right w:val="none" w:sz="0" w:space="0" w:color="auto"/>
      </w:divBdr>
    </w:div>
    <w:div w:id="1918055273">
      <w:bodyDiv w:val="1"/>
      <w:marLeft w:val="0"/>
      <w:marRight w:val="0"/>
      <w:marTop w:val="0"/>
      <w:marBottom w:val="0"/>
      <w:divBdr>
        <w:top w:val="none" w:sz="0" w:space="0" w:color="auto"/>
        <w:left w:val="none" w:sz="0" w:space="0" w:color="auto"/>
        <w:bottom w:val="none" w:sz="0" w:space="0" w:color="auto"/>
        <w:right w:val="none" w:sz="0" w:space="0" w:color="auto"/>
      </w:divBdr>
    </w:div>
    <w:div w:id="1936786770">
      <w:bodyDiv w:val="1"/>
      <w:marLeft w:val="0"/>
      <w:marRight w:val="0"/>
      <w:marTop w:val="0"/>
      <w:marBottom w:val="0"/>
      <w:divBdr>
        <w:top w:val="none" w:sz="0" w:space="0" w:color="auto"/>
        <w:left w:val="none" w:sz="0" w:space="0" w:color="auto"/>
        <w:bottom w:val="none" w:sz="0" w:space="0" w:color="auto"/>
        <w:right w:val="none" w:sz="0" w:space="0" w:color="auto"/>
      </w:divBdr>
    </w:div>
    <w:div w:id="1940942498">
      <w:bodyDiv w:val="1"/>
      <w:marLeft w:val="0"/>
      <w:marRight w:val="0"/>
      <w:marTop w:val="0"/>
      <w:marBottom w:val="0"/>
      <w:divBdr>
        <w:top w:val="none" w:sz="0" w:space="0" w:color="auto"/>
        <w:left w:val="none" w:sz="0" w:space="0" w:color="auto"/>
        <w:bottom w:val="none" w:sz="0" w:space="0" w:color="auto"/>
        <w:right w:val="none" w:sz="0" w:space="0" w:color="auto"/>
      </w:divBdr>
    </w:div>
    <w:div w:id="1957053450">
      <w:bodyDiv w:val="1"/>
      <w:marLeft w:val="0"/>
      <w:marRight w:val="0"/>
      <w:marTop w:val="0"/>
      <w:marBottom w:val="0"/>
      <w:divBdr>
        <w:top w:val="none" w:sz="0" w:space="0" w:color="auto"/>
        <w:left w:val="none" w:sz="0" w:space="0" w:color="auto"/>
        <w:bottom w:val="none" w:sz="0" w:space="0" w:color="auto"/>
        <w:right w:val="none" w:sz="0" w:space="0" w:color="auto"/>
      </w:divBdr>
    </w:div>
    <w:div w:id="1961648237">
      <w:bodyDiv w:val="1"/>
      <w:marLeft w:val="0"/>
      <w:marRight w:val="0"/>
      <w:marTop w:val="0"/>
      <w:marBottom w:val="0"/>
      <w:divBdr>
        <w:top w:val="none" w:sz="0" w:space="0" w:color="auto"/>
        <w:left w:val="none" w:sz="0" w:space="0" w:color="auto"/>
        <w:bottom w:val="none" w:sz="0" w:space="0" w:color="auto"/>
        <w:right w:val="none" w:sz="0" w:space="0" w:color="auto"/>
      </w:divBdr>
    </w:div>
    <w:div w:id="1963919250">
      <w:bodyDiv w:val="1"/>
      <w:marLeft w:val="0"/>
      <w:marRight w:val="0"/>
      <w:marTop w:val="0"/>
      <w:marBottom w:val="0"/>
      <w:divBdr>
        <w:top w:val="none" w:sz="0" w:space="0" w:color="auto"/>
        <w:left w:val="none" w:sz="0" w:space="0" w:color="auto"/>
        <w:bottom w:val="none" w:sz="0" w:space="0" w:color="auto"/>
        <w:right w:val="none" w:sz="0" w:space="0" w:color="auto"/>
      </w:divBdr>
    </w:div>
    <w:div w:id="1978366345">
      <w:bodyDiv w:val="1"/>
      <w:marLeft w:val="0"/>
      <w:marRight w:val="0"/>
      <w:marTop w:val="0"/>
      <w:marBottom w:val="0"/>
      <w:divBdr>
        <w:top w:val="none" w:sz="0" w:space="0" w:color="auto"/>
        <w:left w:val="none" w:sz="0" w:space="0" w:color="auto"/>
        <w:bottom w:val="none" w:sz="0" w:space="0" w:color="auto"/>
        <w:right w:val="none" w:sz="0" w:space="0" w:color="auto"/>
      </w:divBdr>
    </w:div>
    <w:div w:id="1988632197">
      <w:bodyDiv w:val="1"/>
      <w:marLeft w:val="0"/>
      <w:marRight w:val="0"/>
      <w:marTop w:val="0"/>
      <w:marBottom w:val="0"/>
      <w:divBdr>
        <w:top w:val="none" w:sz="0" w:space="0" w:color="auto"/>
        <w:left w:val="none" w:sz="0" w:space="0" w:color="auto"/>
        <w:bottom w:val="none" w:sz="0" w:space="0" w:color="auto"/>
        <w:right w:val="none" w:sz="0" w:space="0" w:color="auto"/>
      </w:divBdr>
    </w:div>
    <w:div w:id="1996061831">
      <w:bodyDiv w:val="1"/>
      <w:marLeft w:val="0"/>
      <w:marRight w:val="0"/>
      <w:marTop w:val="0"/>
      <w:marBottom w:val="0"/>
      <w:divBdr>
        <w:top w:val="none" w:sz="0" w:space="0" w:color="auto"/>
        <w:left w:val="none" w:sz="0" w:space="0" w:color="auto"/>
        <w:bottom w:val="none" w:sz="0" w:space="0" w:color="auto"/>
        <w:right w:val="none" w:sz="0" w:space="0" w:color="auto"/>
      </w:divBdr>
    </w:div>
    <w:div w:id="2010866477">
      <w:bodyDiv w:val="1"/>
      <w:marLeft w:val="0"/>
      <w:marRight w:val="0"/>
      <w:marTop w:val="0"/>
      <w:marBottom w:val="0"/>
      <w:divBdr>
        <w:top w:val="none" w:sz="0" w:space="0" w:color="auto"/>
        <w:left w:val="none" w:sz="0" w:space="0" w:color="auto"/>
        <w:bottom w:val="none" w:sz="0" w:space="0" w:color="auto"/>
        <w:right w:val="none" w:sz="0" w:space="0" w:color="auto"/>
      </w:divBdr>
    </w:div>
    <w:div w:id="2014380951">
      <w:bodyDiv w:val="1"/>
      <w:marLeft w:val="0"/>
      <w:marRight w:val="0"/>
      <w:marTop w:val="0"/>
      <w:marBottom w:val="0"/>
      <w:divBdr>
        <w:top w:val="none" w:sz="0" w:space="0" w:color="auto"/>
        <w:left w:val="none" w:sz="0" w:space="0" w:color="auto"/>
        <w:bottom w:val="none" w:sz="0" w:space="0" w:color="auto"/>
        <w:right w:val="none" w:sz="0" w:space="0" w:color="auto"/>
      </w:divBdr>
    </w:div>
    <w:div w:id="2014606748">
      <w:bodyDiv w:val="1"/>
      <w:marLeft w:val="0"/>
      <w:marRight w:val="0"/>
      <w:marTop w:val="0"/>
      <w:marBottom w:val="0"/>
      <w:divBdr>
        <w:top w:val="none" w:sz="0" w:space="0" w:color="auto"/>
        <w:left w:val="none" w:sz="0" w:space="0" w:color="auto"/>
        <w:bottom w:val="none" w:sz="0" w:space="0" w:color="auto"/>
        <w:right w:val="none" w:sz="0" w:space="0" w:color="auto"/>
      </w:divBdr>
    </w:div>
    <w:div w:id="2023974288">
      <w:bodyDiv w:val="1"/>
      <w:marLeft w:val="0"/>
      <w:marRight w:val="0"/>
      <w:marTop w:val="0"/>
      <w:marBottom w:val="0"/>
      <w:divBdr>
        <w:top w:val="none" w:sz="0" w:space="0" w:color="auto"/>
        <w:left w:val="none" w:sz="0" w:space="0" w:color="auto"/>
        <w:bottom w:val="none" w:sz="0" w:space="0" w:color="auto"/>
        <w:right w:val="none" w:sz="0" w:space="0" w:color="auto"/>
      </w:divBdr>
    </w:div>
    <w:div w:id="2057964710">
      <w:bodyDiv w:val="1"/>
      <w:marLeft w:val="0"/>
      <w:marRight w:val="0"/>
      <w:marTop w:val="0"/>
      <w:marBottom w:val="0"/>
      <w:divBdr>
        <w:top w:val="none" w:sz="0" w:space="0" w:color="auto"/>
        <w:left w:val="none" w:sz="0" w:space="0" w:color="auto"/>
        <w:bottom w:val="none" w:sz="0" w:space="0" w:color="auto"/>
        <w:right w:val="none" w:sz="0" w:space="0" w:color="auto"/>
      </w:divBdr>
    </w:div>
    <w:div w:id="2079356369">
      <w:bodyDiv w:val="1"/>
      <w:marLeft w:val="0"/>
      <w:marRight w:val="0"/>
      <w:marTop w:val="0"/>
      <w:marBottom w:val="0"/>
      <w:divBdr>
        <w:top w:val="none" w:sz="0" w:space="0" w:color="auto"/>
        <w:left w:val="none" w:sz="0" w:space="0" w:color="auto"/>
        <w:bottom w:val="none" w:sz="0" w:space="0" w:color="auto"/>
        <w:right w:val="none" w:sz="0" w:space="0" w:color="auto"/>
      </w:divBdr>
    </w:div>
    <w:div w:id="2088569226">
      <w:bodyDiv w:val="1"/>
      <w:marLeft w:val="0"/>
      <w:marRight w:val="0"/>
      <w:marTop w:val="0"/>
      <w:marBottom w:val="0"/>
      <w:divBdr>
        <w:top w:val="none" w:sz="0" w:space="0" w:color="auto"/>
        <w:left w:val="none" w:sz="0" w:space="0" w:color="auto"/>
        <w:bottom w:val="none" w:sz="0" w:space="0" w:color="auto"/>
        <w:right w:val="none" w:sz="0" w:space="0" w:color="auto"/>
      </w:divBdr>
    </w:div>
    <w:div w:id="2113552034">
      <w:bodyDiv w:val="1"/>
      <w:marLeft w:val="0"/>
      <w:marRight w:val="0"/>
      <w:marTop w:val="0"/>
      <w:marBottom w:val="0"/>
      <w:divBdr>
        <w:top w:val="none" w:sz="0" w:space="0" w:color="auto"/>
        <w:left w:val="none" w:sz="0" w:space="0" w:color="auto"/>
        <w:bottom w:val="none" w:sz="0" w:space="0" w:color="auto"/>
        <w:right w:val="none" w:sz="0" w:space="0" w:color="auto"/>
      </w:divBdr>
    </w:div>
    <w:div w:id="2113931724">
      <w:bodyDiv w:val="1"/>
      <w:marLeft w:val="0"/>
      <w:marRight w:val="0"/>
      <w:marTop w:val="0"/>
      <w:marBottom w:val="0"/>
      <w:divBdr>
        <w:top w:val="none" w:sz="0" w:space="0" w:color="auto"/>
        <w:left w:val="none" w:sz="0" w:space="0" w:color="auto"/>
        <w:bottom w:val="none" w:sz="0" w:space="0" w:color="auto"/>
        <w:right w:val="none" w:sz="0" w:space="0" w:color="auto"/>
      </w:divBdr>
    </w:div>
    <w:div w:id="2128116613">
      <w:bodyDiv w:val="1"/>
      <w:marLeft w:val="0"/>
      <w:marRight w:val="0"/>
      <w:marTop w:val="0"/>
      <w:marBottom w:val="0"/>
      <w:divBdr>
        <w:top w:val="none" w:sz="0" w:space="0" w:color="auto"/>
        <w:left w:val="none" w:sz="0" w:space="0" w:color="auto"/>
        <w:bottom w:val="none" w:sz="0" w:space="0" w:color="auto"/>
        <w:right w:val="none" w:sz="0" w:space="0" w:color="auto"/>
      </w:divBdr>
    </w:div>
    <w:div w:id="21312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ADC8C-7EC6-4210-AD55-6DCF79FEC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3375</TotalTime>
  <Pages>8</Pages>
  <Words>2013</Words>
  <Characters>11878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Teplarny Brno a.s.</Company>
  <LinksUpToDate>false</LinksUpToDate>
  <CharactersWithSpaces>13864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Janouškova 1a</dc:subject>
  <dc:creator>613 00 Brno</dc:creator>
  <cp:lastModifiedBy>Hamerník Jiří, Ing.</cp:lastModifiedBy>
  <cp:revision>129</cp:revision>
  <cp:lastPrinted>2017-09-14T12:51:00Z</cp:lastPrinted>
  <dcterms:created xsi:type="dcterms:W3CDTF">2015-06-25T06:32:00Z</dcterms:created>
  <dcterms:modified xsi:type="dcterms:W3CDTF">2024-07-10T06:43:00Z</dcterms:modified>
</cp:coreProperties>
</file>